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E0C7A">
      <w:pPr>
        <w:spacing w:line="600" w:lineRule="exact"/>
        <w:ind w:right="-332" w:rightChars="-158"/>
        <w:jc w:val="center"/>
        <w:rPr>
          <w:rFonts w:ascii="仿宋_GB2312" w:hAnsi="仿宋" w:eastAsia="仿宋_GB2312" w:cs="仿宋"/>
          <w:spacing w:val="-3"/>
          <w:sz w:val="32"/>
          <w:szCs w:val="32"/>
        </w:rPr>
      </w:pPr>
      <w:r>
        <w:rPr>
          <w:rFonts w:hint="eastAsia" w:ascii="仿宋_GB2312" w:hAnsi="仿宋" w:eastAsia="仿宋_GB2312" w:cs="仿宋"/>
          <w:spacing w:val="-3"/>
          <w:sz w:val="32"/>
          <w:szCs w:val="32"/>
        </w:rPr>
        <w:t>体育学院班主任量化考核表</w:t>
      </w:r>
    </w:p>
    <w:tbl>
      <w:tblPr>
        <w:tblStyle w:val="2"/>
        <w:tblW w:w="9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708"/>
        <w:gridCol w:w="6842"/>
        <w:gridCol w:w="788"/>
        <w:gridCol w:w="840"/>
      </w:tblGrid>
      <w:tr w14:paraId="1718E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1316" w:type="dxa"/>
            <w:gridSpan w:val="2"/>
            <w:shd w:val="clear" w:color="auto" w:fill="auto"/>
            <w:vAlign w:val="center"/>
          </w:tcPr>
          <w:p w14:paraId="6604A832">
            <w:pPr>
              <w:kinsoku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24"/>
              </w:rPr>
              <w:t>考核类别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F81073D">
            <w:pPr>
              <w:kinsoku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24"/>
              </w:rPr>
              <w:t>具体指标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3B0FC517">
            <w:pPr>
              <w:kinsoku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24"/>
              </w:rPr>
              <w:t>自评分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60DD8113">
            <w:pPr>
              <w:kinsoku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b/>
                <w:sz w:val="24"/>
              </w:rPr>
              <w:t>考核分</w:t>
            </w:r>
          </w:p>
        </w:tc>
      </w:tr>
      <w:tr w14:paraId="2D62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316" w:type="dxa"/>
            <w:gridSpan w:val="2"/>
            <w:vMerge w:val="restart"/>
            <w:shd w:val="clear" w:color="auto" w:fill="auto"/>
            <w:vAlign w:val="center"/>
          </w:tcPr>
          <w:p w14:paraId="1A6BFC7F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基础分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6A7F94F3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按时参加班主任会议、班主任培训以及</w:t>
            </w:r>
            <w:r>
              <w:rPr>
                <w:rFonts w:hint="eastAsia" w:ascii="仿宋_GB2312" w:eastAsia="仿宋_GB2312"/>
                <w:sz w:val="24"/>
              </w:rPr>
              <w:t>“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荣誉殿堂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“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班团展示大赛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“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开学典礼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“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毕业典礼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等学生活动，得</w:t>
            </w:r>
            <w:r>
              <w:rPr>
                <w:rFonts w:hint="eastAsia" w:ascii="仿宋_GB2312" w:eastAsia="仿宋_GB2312"/>
                <w:sz w:val="24"/>
              </w:rPr>
              <w:t>15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139767A0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678E051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4F1A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16" w:type="dxa"/>
            <w:gridSpan w:val="2"/>
            <w:vMerge w:val="continue"/>
            <w:shd w:val="clear" w:color="auto" w:fill="auto"/>
          </w:tcPr>
          <w:p w14:paraId="27BF7679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7F8E1B8B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能积极做好年度班主任工作计划和总结，得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32D7B0F3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13E3BAA4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0DE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16" w:type="dxa"/>
            <w:gridSpan w:val="2"/>
            <w:vMerge w:val="continue"/>
            <w:shd w:val="clear" w:color="auto" w:fill="auto"/>
          </w:tcPr>
          <w:p w14:paraId="12B593A8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14DCEA3E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能积极完成新生报到、军训、诚信考试、就业等班主任相关工作，得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59AC2147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4818E4F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500F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16" w:type="dxa"/>
            <w:gridSpan w:val="2"/>
            <w:vMerge w:val="continue"/>
            <w:shd w:val="clear" w:color="auto" w:fill="auto"/>
          </w:tcPr>
          <w:p w14:paraId="78D8313E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44D05315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每学期至少召开两次班会，内容丰富且有相关记录，得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22933222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67F6FD51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00B3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16" w:type="dxa"/>
            <w:gridSpan w:val="2"/>
            <w:vMerge w:val="continue"/>
            <w:shd w:val="clear" w:color="auto" w:fill="auto"/>
          </w:tcPr>
          <w:p w14:paraId="390B790E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4FEA1109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每学期至少走访学生寝室一次，做好文明寝室建设，得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7AF13F3F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786D5358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4F82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316" w:type="dxa"/>
            <w:gridSpan w:val="2"/>
            <w:vMerge w:val="continue"/>
            <w:shd w:val="clear" w:color="auto" w:fill="auto"/>
          </w:tcPr>
          <w:p w14:paraId="1E4BCABF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1B587AD7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关心</w:t>
            </w:r>
            <w:r>
              <w:rPr>
                <w:rFonts w:hint="eastAsia" w:ascii="仿宋_GB2312" w:eastAsia="仿宋_GB2312"/>
                <w:sz w:val="24"/>
              </w:rPr>
              <w:t>“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四困生</w:t>
            </w:r>
            <w:r>
              <w:rPr>
                <w:rFonts w:hint="eastAsia" w:ascii="仿宋_GB2312" w:eastAsia="仿宋_GB2312"/>
                <w:sz w:val="24"/>
              </w:rPr>
              <w:t>”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（即学习困难、经济困难、就业困难、心理困难）每学期至少找困难学生谈话一次，有记录，得</w:t>
            </w: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7F1713EC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789856FF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168EF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08" w:type="dxa"/>
            <w:vMerge w:val="restart"/>
            <w:shd w:val="clear" w:color="auto" w:fill="auto"/>
            <w:vAlign w:val="center"/>
          </w:tcPr>
          <w:p w14:paraId="53931685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业</w:t>
            </w:r>
          </w:p>
          <w:p w14:paraId="04F0D083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绩</w:t>
            </w:r>
          </w:p>
          <w:p w14:paraId="19A412D5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2927072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专业引导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7A012035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班级同学无出现学位课程、平均学分绩点（达到</w:t>
            </w:r>
            <w:r>
              <w:rPr>
                <w:rFonts w:hint="eastAsia" w:ascii="仿宋_GB2312" w:eastAsia="仿宋_GB2312"/>
                <w:sz w:val="24"/>
              </w:rPr>
              <w:t>2.0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及以上）、一学期实际修读学分等未达到学校培养方案要求的情况，得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74EAFCBA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4AE5BF0E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718A1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60EA6038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2E49C8A5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4156D33A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学年内班级同学出现旷考，每人次减</w:t>
            </w:r>
            <w:r>
              <w:rPr>
                <w:rFonts w:hint="eastAsia" w:ascii="仿宋_GB2312" w:eastAsia="仿宋_GB2312"/>
                <w:sz w:val="24"/>
              </w:rPr>
              <w:t>0.5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分，总分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4DBACAFA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2019EB55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03FB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44EC4F2A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214ACCF5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2FBAA983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英语四级根据学生入学高考英语成绩设定班级基础指标（英语</w:t>
            </w:r>
            <w:r>
              <w:rPr>
                <w:rFonts w:hint="eastAsia" w:ascii="仿宋_GB2312" w:eastAsia="仿宋_GB2312"/>
                <w:sz w:val="24"/>
              </w:rPr>
              <w:t>100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分及以上为默认为基础指标，完成指标加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分，每多出一人加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分，英语六级每考出一人加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分；科研立项（项目负责人）国家级</w:t>
            </w:r>
            <w:r>
              <w:rPr>
                <w:rFonts w:hint="eastAsia" w:ascii="仿宋_GB2312" w:eastAsia="仿宋_GB2312"/>
                <w:sz w:val="24"/>
              </w:rPr>
              <w:t>7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项，省级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项，校级</w:t>
            </w: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项，同一项目就最高奖项计分；论文发表（第一作者）在按照核心期刊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项，省级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项。</w:t>
            </w:r>
          </w:p>
        </w:tc>
        <w:tc>
          <w:tcPr>
            <w:tcW w:w="788" w:type="dxa"/>
            <w:shd w:val="clear" w:color="auto" w:fill="auto"/>
          </w:tcPr>
          <w:p w14:paraId="04529BFE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0E21F1B1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4C6E4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73A2B4A1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4F05E3D5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职业指导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14FBADF4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毕业班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月底签约率达</w:t>
            </w:r>
            <w:r>
              <w:rPr>
                <w:rFonts w:hint="eastAsia" w:ascii="仿宋_GB2312" w:eastAsia="仿宋_GB2312"/>
                <w:sz w:val="24"/>
              </w:rPr>
              <w:t>60%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分，达</w:t>
            </w:r>
            <w:r>
              <w:rPr>
                <w:rFonts w:hint="eastAsia" w:ascii="仿宋_GB2312" w:eastAsia="仿宋_GB2312"/>
                <w:sz w:val="24"/>
              </w:rPr>
              <w:t>70%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7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分；</w:t>
            </w:r>
            <w:r>
              <w:rPr>
                <w:rFonts w:hint="eastAsia" w:ascii="仿宋_GB2312" w:eastAsia="仿宋_GB2312"/>
                <w:sz w:val="24"/>
              </w:rPr>
              <w:t>8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月底签约率达</w:t>
            </w:r>
            <w:r>
              <w:rPr>
                <w:rFonts w:hint="eastAsia" w:ascii="仿宋_GB2312" w:eastAsia="仿宋_GB2312"/>
                <w:sz w:val="24"/>
              </w:rPr>
              <w:t>90%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</w:t>
            </w:r>
            <w:r>
              <w:rPr>
                <w:rFonts w:hint="eastAsia" w:ascii="仿宋_GB2312" w:eastAsia="仿宋_GB2312"/>
                <w:sz w:val="24"/>
              </w:rPr>
              <w:t>95%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以上得</w:t>
            </w:r>
            <w:r>
              <w:rPr>
                <w:rFonts w:hint="eastAsia" w:ascii="仿宋_GB2312" w:eastAsia="仿宋_GB2312"/>
                <w:sz w:val="24"/>
              </w:rPr>
              <w:t>7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31A2330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185A3B5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7A93F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48768C89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1233B9C1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1C17CD5F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毕业班升学率达</w:t>
            </w:r>
            <w:r>
              <w:rPr>
                <w:rFonts w:hint="eastAsia" w:ascii="仿宋_GB2312" w:eastAsia="仿宋_GB2312"/>
                <w:sz w:val="24"/>
              </w:rPr>
              <w:t>20%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，得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分，每增加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个百分点得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分。毕业班考研报考率达</w:t>
            </w:r>
            <w:r>
              <w:rPr>
                <w:rFonts w:hint="eastAsia" w:ascii="仿宋_GB2312" w:eastAsia="仿宋_GB2312"/>
                <w:sz w:val="24"/>
              </w:rPr>
              <w:t>50%,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得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分，每增加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个百分点得</w:t>
            </w:r>
            <w:r>
              <w:rPr>
                <w:rFonts w:hint="eastAsia" w:ascii="仿宋_GB2312" w:eastAsia="仿宋_GB2312"/>
                <w:sz w:val="24"/>
              </w:rPr>
              <w:t>0.5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550C9BC1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0AAF659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5FE9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3F27A5BA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1BE6E448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2C2BCB53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毕业班考取公务员，考取双一流高校研究生或获取</w:t>
            </w:r>
            <w:r>
              <w:rPr>
                <w:rFonts w:hint="eastAsia" w:ascii="仿宋_GB2312" w:eastAsia="仿宋_GB2312"/>
                <w:sz w:val="24"/>
              </w:rPr>
              <w:t>QS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前</w:t>
            </w:r>
            <w:r>
              <w:rPr>
                <w:rFonts w:hint="eastAsia" w:ascii="仿宋_GB2312" w:eastAsia="仿宋_GB2312"/>
                <w:sz w:val="24"/>
              </w:rPr>
              <w:t>100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高校</w:t>
            </w:r>
            <w:r>
              <w:rPr>
                <w:rFonts w:hint="eastAsia" w:ascii="仿宋_GB2312" w:eastAsia="仿宋_GB2312"/>
                <w:sz w:val="24"/>
              </w:rPr>
              <w:t>offer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的，每人次加</w:t>
            </w:r>
            <w:r>
              <w:rPr>
                <w:rFonts w:hint="eastAsia" w:ascii="仿宋_GB2312" w:eastAsia="仿宋_GB2312"/>
                <w:sz w:val="24"/>
              </w:rPr>
              <w:t>10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  <w:bookmarkStart w:id="0" w:name="_GoBack"/>
            <w:bookmarkEnd w:id="0"/>
          </w:p>
        </w:tc>
        <w:tc>
          <w:tcPr>
            <w:tcW w:w="788" w:type="dxa"/>
            <w:shd w:val="clear" w:color="auto" w:fill="auto"/>
          </w:tcPr>
          <w:p w14:paraId="2A649746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08FA36C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0DD9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7AC3D073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7764A70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行为引导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630D4B53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班级同学学年内无学校警告及以上纪律处分情况，得</w:t>
            </w:r>
            <w:r>
              <w:rPr>
                <w:rFonts w:hint="eastAsia" w:ascii="仿宋_GB2312" w:eastAsia="仿宋_GB2312"/>
                <w:sz w:val="24"/>
              </w:rPr>
              <w:t>5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539E1337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6D9C21BE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121D1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32821E23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21762577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创新创业指导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11FDE560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指导班级学生作为团队负责人在各类学科竞赛中获国家特等奖（金奖）、一等奖（银奖）、二等奖（铜奖）、三等奖（优胜奖），分别加</w:t>
            </w:r>
            <w:r>
              <w:rPr>
                <w:rFonts w:hint="eastAsia" w:ascii="仿宋_GB2312" w:eastAsia="仿宋_GB2312"/>
                <w:sz w:val="24"/>
              </w:rPr>
              <w:t>8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6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项；省级特等奖（金奖）、一等奖（银奖）、二等奖（铜奖）、三等奖（优胜奖），分别加</w:t>
            </w:r>
            <w:r>
              <w:rPr>
                <w:rFonts w:hint="eastAsia" w:ascii="仿宋_GB2312" w:eastAsia="仿宋_GB2312"/>
                <w:sz w:val="24"/>
              </w:rPr>
              <w:t>4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3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2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项、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项；同一项目就最高奖项计分。</w:t>
            </w:r>
          </w:p>
        </w:tc>
        <w:tc>
          <w:tcPr>
            <w:tcW w:w="788" w:type="dxa"/>
            <w:shd w:val="clear" w:color="auto" w:fill="auto"/>
          </w:tcPr>
          <w:p w14:paraId="241A619A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D98082D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4EAA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4F3670A7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04CEBF22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67F634F6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学年内班级学生参与校级、院级学科竞赛，每参与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人次加</w:t>
            </w:r>
            <w:r>
              <w:rPr>
                <w:rFonts w:hint="eastAsia" w:ascii="仿宋_GB2312" w:eastAsia="仿宋_GB2312"/>
                <w:sz w:val="24"/>
              </w:rPr>
              <w:t>0.1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分。</w:t>
            </w:r>
          </w:p>
        </w:tc>
        <w:tc>
          <w:tcPr>
            <w:tcW w:w="788" w:type="dxa"/>
            <w:shd w:val="clear" w:color="auto" w:fill="auto"/>
          </w:tcPr>
          <w:p w14:paraId="288EDD02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37F8B4D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43AF2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41E77FD7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vMerge w:val="continue"/>
            <w:shd w:val="clear" w:color="auto" w:fill="auto"/>
          </w:tcPr>
          <w:p w14:paraId="7A747AA8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42" w:type="dxa"/>
            <w:shd w:val="clear" w:color="auto" w:fill="auto"/>
            <w:vAlign w:val="center"/>
          </w:tcPr>
          <w:p w14:paraId="4B713328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10.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学年内班级同学成立公司并担任公司法人的，得</w:t>
            </w:r>
            <w:r>
              <w:rPr>
                <w:rFonts w:hint="eastAsia" w:ascii="仿宋_GB2312" w:eastAsia="仿宋_GB2312"/>
                <w:sz w:val="24"/>
              </w:rPr>
              <w:t>1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分</w:t>
            </w:r>
            <w:r>
              <w:rPr>
                <w:rFonts w:hint="eastAsia" w:ascii="仿宋_GB2312" w:eastAsia="仿宋_GB2312"/>
                <w:sz w:val="24"/>
              </w:rPr>
              <w:t>/</w:t>
            </w:r>
            <w:r>
              <w:rPr>
                <w:rFonts w:hint="eastAsia" w:ascii="仿宋_GB2312" w:hAnsi="微软雅黑" w:eastAsia="仿宋_GB2312" w:cs="微软雅黑"/>
                <w:sz w:val="24"/>
              </w:rPr>
              <w:t>人次。</w:t>
            </w:r>
          </w:p>
        </w:tc>
        <w:tc>
          <w:tcPr>
            <w:tcW w:w="788" w:type="dxa"/>
            <w:shd w:val="clear" w:color="auto" w:fill="auto"/>
          </w:tcPr>
          <w:p w14:paraId="0C85FCE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4BCF0D3B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  <w:tr w14:paraId="2BF31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608" w:type="dxa"/>
            <w:vMerge w:val="continue"/>
            <w:shd w:val="clear" w:color="auto" w:fill="auto"/>
          </w:tcPr>
          <w:p w14:paraId="68A67E57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76685B68">
            <w:pPr>
              <w:kinsoku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其他</w:t>
            </w:r>
          </w:p>
        </w:tc>
        <w:tc>
          <w:tcPr>
            <w:tcW w:w="6842" w:type="dxa"/>
            <w:shd w:val="clear" w:color="auto" w:fill="auto"/>
            <w:vAlign w:val="center"/>
          </w:tcPr>
          <w:p w14:paraId="5142E66E">
            <w:pPr>
              <w:kinsoku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微软雅黑"/>
                <w:sz w:val="24"/>
              </w:rPr>
              <w:t>其他在班主任工作中具有突出贡献的情形，由领导小组讨论后加分。</w:t>
            </w:r>
          </w:p>
        </w:tc>
        <w:tc>
          <w:tcPr>
            <w:tcW w:w="788" w:type="dxa"/>
            <w:shd w:val="clear" w:color="auto" w:fill="auto"/>
          </w:tcPr>
          <w:p w14:paraId="045180B1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shd w:val="clear" w:color="auto" w:fill="auto"/>
          </w:tcPr>
          <w:p w14:paraId="2354AD5F">
            <w:pPr>
              <w:kinsoku/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46E98F4B"/>
    <w:sectPr>
      <w:pgSz w:w="11906" w:h="16838"/>
      <w:pgMar w:top="1531" w:right="1701" w:bottom="153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hOWJlMTFiOGJkMjA2M2M4MGNiZmJkMTJhMmQ2ZmMifQ=="/>
  </w:docVars>
  <w:rsids>
    <w:rsidRoot w:val="00E003A0"/>
    <w:rsid w:val="00E003A0"/>
    <w:rsid w:val="72E9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900</Words>
  <Characters>958</Characters>
  <Lines>7</Lines>
  <Paragraphs>2</Paragraphs>
  <TotalTime>58</TotalTime>
  <ScaleCrop>false</ScaleCrop>
  <LinksUpToDate>false</LinksUpToDate>
  <CharactersWithSpaces>958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2023-11-14T07:43:00Z</dcterms:created>
  <dc:creator>Administrator</dc:creator>
  <cp:lastModifiedBy>天丿籁</cp:lastModifiedBy>
  <cp:lastPrinted>2024-09-13T01:37:13Z</cp:lastPrinted>
  <dcterms:modified xsi:type="dcterms:W3CDTF">2024-09-13T05:51:08Z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53BAF44665BF4D4ABBEDF35B70DE7C88_12</vt:lpwstr>
  </property>
</Properties>
</file>