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294A3">
      <w:pPr>
        <w:jc w:val="center"/>
        <w:rPr>
          <w:rFonts w:ascii="Cambria" w:hAnsi="Cambria" w:eastAsia="仿宋"/>
          <w:b/>
          <w:bCs/>
          <w:sz w:val="32"/>
          <w:szCs w:val="32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Cambria" w:hAnsi="Cambria" w:eastAsia="仿宋"/>
          <w:b/>
          <w:bCs/>
          <w:sz w:val="32"/>
          <w:szCs w:val="32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体育学院学生综合素质测评表</w:t>
      </w:r>
      <w:r>
        <w:rPr>
          <w:rFonts w:hint="eastAsia" w:ascii="Cambria" w:hAnsi="Cambria" w:eastAsia="仿宋"/>
          <w:b/>
          <w:bCs/>
          <w:sz w:val="32"/>
          <w:szCs w:val="32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/>
          <w:b/>
          <w:bCs/>
          <w:sz w:val="32"/>
          <w:szCs w:val="32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2025</w:t>
      </w:r>
      <w:r>
        <w:rPr>
          <w:rFonts w:hint="eastAsia" w:ascii="Cambria" w:hAnsi="Cambria" w:eastAsia="仿宋"/>
          <w:b/>
          <w:bCs/>
          <w:sz w:val="32"/>
          <w:szCs w:val="32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修订）</w:t>
      </w:r>
    </w:p>
    <w:p w14:paraId="72369EB1">
      <w:pPr>
        <w:spacing w:after="0"/>
        <w:ind w:firstLine="562" w:firstLineChars="200"/>
        <w:rPr>
          <w:rFonts w:ascii="Cambria" w:hAnsi="Cambria" w:eastAsia="仿宋"/>
          <w:b/>
          <w:bCs/>
          <w:sz w:val="28"/>
          <w:szCs w:val="28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Cambria" w:hAnsi="Cambria" w:eastAsia="仿宋"/>
          <w:b/>
          <w:bCs/>
          <w:sz w:val="28"/>
          <w:szCs w:val="28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一、填表说明：</w:t>
      </w:r>
    </w:p>
    <w:p w14:paraId="05B9D156">
      <w:pPr>
        <w:spacing w:after="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1．学生综合素质评价包括基本素质、发展素质和知识水平三个部分，</w:t>
      </w:r>
      <w:r>
        <w:rPr>
          <w:rFonts w:hint="eastAsia"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评价结果采用百分制。</w:t>
      </w:r>
      <w:r>
        <w:rPr>
          <w:rFonts w:hint="eastAsia" w:ascii="仿宋" w:hAnsi="仿宋" w:eastAsia="仿宋"/>
          <w:sz w:val="24"/>
        </w:rPr>
        <w:t>其中基本素质在综合素质评价总分中的权重占15%，发展素质占10%，知识水平占75%。</w:t>
      </w:r>
    </w:p>
    <w:p w14:paraId="7B272ED9">
      <w:pPr>
        <w:spacing w:after="0"/>
        <w:rPr>
          <w:rFonts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2．每个部分的计算方法为：</w:t>
      </w:r>
    </w:p>
    <w:p w14:paraId="65FD2FA0">
      <w:pPr>
        <w:spacing w:after="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（学生单项实际得分/该单项班级或专业最高分） ×100×该项所占比例。</w:t>
      </w:r>
    </w:p>
    <w:p w14:paraId="1ECA81C6">
      <w:pPr>
        <w:spacing w:after="0"/>
        <w:rPr>
          <w:rFonts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三个部分分数之和为学生的综合素质评价分。</w:t>
      </w:r>
    </w:p>
    <w:p w14:paraId="2250EBAA">
      <w:pPr>
        <w:spacing w:after="0" w:line="240" w:lineRule="auto"/>
        <w:ind w:firstLine="562" w:firstLineChars="200"/>
        <w:rPr>
          <w:rFonts w:ascii="Cambria" w:hAnsi="Cambria" w:eastAsia="仿宋"/>
          <w:b/>
          <w:bCs/>
          <w:sz w:val="28"/>
          <w:szCs w:val="28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Cambria" w:hAnsi="Cambria" w:eastAsia="仿宋"/>
          <w:b/>
          <w:bCs/>
          <w:sz w:val="28"/>
          <w:szCs w:val="28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二、测评内容：</w:t>
      </w:r>
    </w:p>
    <w:p w14:paraId="143C9770">
      <w:pPr>
        <w:spacing w:after="0" w:line="240" w:lineRule="auto"/>
        <w:rPr>
          <w:rFonts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（一）基本素质。</w:t>
      </w:r>
      <w:r>
        <w:rPr>
          <w:rFonts w:hint="eastAsia" w:ascii="仿宋" w:hAnsi="仿宋" w:eastAsia="仿宋"/>
          <w:sz w:val="24"/>
        </w:rPr>
        <w:t>基本素质测评由</w:t>
      </w:r>
      <w:r>
        <w:rPr>
          <w:rFonts w:hint="eastAsia"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加分项、扣分项</w:t>
      </w:r>
      <w:r>
        <w:rPr>
          <w:rFonts w:hint="eastAsia" w:ascii="仿宋" w:hAnsi="仿宋" w:eastAsia="仿宋"/>
          <w:sz w:val="24"/>
        </w:rPr>
        <w:t>两部分组成。</w:t>
      </w:r>
    </w:p>
    <w:p w14:paraId="657D34F1">
      <w:pPr>
        <w:spacing w:after="0"/>
        <w:rPr>
          <w:rFonts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/>
          <w:sz w:val="24"/>
        </w:rPr>
        <w:t>计算公式为：</w:t>
      </w:r>
      <w:r>
        <w:rPr>
          <w:rFonts w:hint="eastAsia" w:ascii="Cambria" w:hAnsi="Cambria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基本素质实际得分=加分项得分-扣分项得分</w:t>
      </w:r>
    </w:p>
    <w:tbl>
      <w:tblPr>
        <w:tblStyle w:val="15"/>
        <w:tblW w:w="10859" w:type="dxa"/>
        <w:tblInd w:w="-127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1"/>
        <w:gridCol w:w="935"/>
        <w:gridCol w:w="993"/>
      </w:tblGrid>
      <w:tr w14:paraId="38003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9C1EE3E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加分项内容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FDD9D95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分数</w:t>
            </w: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3F34DE5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原因</w:t>
            </w:r>
          </w:p>
        </w:tc>
      </w:tr>
      <w:tr w14:paraId="40E5F3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4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26022">
            <w:pPr>
              <w:widowControl/>
              <w:spacing w:after="0" w:line="82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10B5B1B7">
            <w:pPr>
              <w:widowControl/>
              <w:autoSpaceDE w:val="0"/>
              <w:autoSpaceDN w:val="0"/>
              <w:spacing w:after="0" w:line="257" w:lineRule="auto"/>
              <w:ind w:left="113" w:right="42"/>
              <w:jc w:val="both"/>
              <w:rPr>
                <w:rFonts w:hint="eastAsia" w:ascii="仿宋" w:hAnsi="仿宋" w:eastAsia="仿宋" w:cs="仿宋"/>
                <w:strike/>
                <w:color w:val="00B0F0"/>
                <w:kern w:val="0"/>
                <w:szCs w:val="22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1.政治表现。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当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学年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参加党校学习并结业得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当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学年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成为中共党员（含预备党员）并</w:t>
            </w:r>
            <w:r>
              <w:rPr>
                <w:rFonts w:ascii="仿宋" w:hAnsi="仿宋" w:eastAsia="仿宋" w:cs="仿宋"/>
                <w:spacing w:val="-6"/>
                <w:kern w:val="0"/>
                <w:szCs w:val="22"/>
                <w14:ligatures w14:val="none"/>
              </w:rPr>
              <w:t>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加党日活动的，得1分；大学一年级或二年级，当</w:t>
            </w:r>
            <w:r>
              <w:rPr>
                <w:rFonts w:hint="eastAsia" w:ascii="仿宋" w:hAnsi="仿宋" w:eastAsia="仿宋" w:cs="仿宋"/>
                <w:spacing w:val="1"/>
                <w:kern w:val="0"/>
                <w:szCs w:val="22"/>
                <w14:ligatures w14:val="none"/>
              </w:rPr>
              <w:t>学年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被列为入党积极分子并完成政治学习的得1分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，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参加“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两课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”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论文大赛、</w:t>
            </w:r>
            <w:r>
              <w:rPr>
                <w:rFonts w:ascii="仿宋" w:hAnsi="仿宋" w:eastAsia="仿宋" w:cs="仿宋"/>
                <w:spacing w:val="7"/>
                <w:kern w:val="0"/>
                <w:szCs w:val="22"/>
                <w14:ligatures w14:val="none"/>
              </w:rPr>
              <w:t>“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卡尔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·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马克思</w:t>
            </w:r>
            <w:r>
              <w:rPr>
                <w:rFonts w:ascii="仿宋" w:hAnsi="仿宋" w:eastAsia="仿宋" w:cs="仿宋"/>
                <w:spacing w:val="5"/>
                <w:kern w:val="0"/>
                <w:szCs w:val="22"/>
                <w14:ligatures w14:val="none"/>
              </w:rPr>
              <w:t>”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杯知识竞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赛</w:t>
            </w:r>
            <w:r>
              <w:rPr>
                <w:rFonts w:hint="eastAsia" w:ascii="仿宋" w:hAnsi="仿宋" w:eastAsia="仿宋" w:cs="仿宋"/>
                <w:spacing w:val="2"/>
                <w:kern w:val="0"/>
                <w:szCs w:val="22"/>
                <w14:ligatures w14:val="none"/>
              </w:rPr>
              <w:t>，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参加“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红船杯”知识竞赛等学院认定的思政类竞赛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加1分，以上获奖加2分；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参加学院组织并认定的思政类学习活动加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/次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，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上限6分；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参加学校组织的安全教育考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试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加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。</w:t>
            </w:r>
            <w:r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F6983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F8AA0">
            <w:pPr>
              <w:widowControl/>
              <w:spacing w:after="0" w:line="240" w:lineRule="auto"/>
              <w:rPr>
                <w:rFonts w:hint="eastAsia" w:ascii="微软雅黑" w:hAnsi="微软雅黑" w:eastAsia="微软雅黑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0962A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5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25B0F">
            <w:pPr>
              <w:widowControl/>
              <w:spacing w:after="0" w:line="82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655C22BE">
            <w:pPr>
              <w:widowControl/>
              <w:autoSpaceDE w:val="0"/>
              <w:autoSpaceDN w:val="0"/>
              <w:spacing w:after="0" w:line="255" w:lineRule="auto"/>
              <w:ind w:left="111" w:right="32"/>
              <w:jc w:val="both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2.学习态度。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课程无旷课记录得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积极参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加各类学术活动和学科竞赛（如师范生技能大赛、互联网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+、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精进杯、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挑战杯等竞赛，国创、本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创、新苗、星光等项目）荣获院级奖项（立项）得0.2分，校级（立项）奖项得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0.5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分，市级（立项）竞赛中获奖得</w:t>
            </w:r>
            <w:r>
              <w:rPr>
                <w:rFonts w:ascii="仿宋" w:hAnsi="仿宋" w:eastAsia="仿宋" w:cs="仿宋"/>
                <w:spacing w:val="7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分，省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级及以上（立项）竞赛中获得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1.5分，同一类活动以及项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目就高进行加分；在公开出版的刊物上发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表学术论文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分。积极参加学院组织的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讲座或经学院安排参加指定讲座</w:t>
            </w:r>
            <w:r>
              <w:rPr>
                <w:rFonts w:hint="eastAsia" w:ascii="仿宋" w:hAnsi="仿宋" w:eastAsia="仿宋" w:cs="仿宋"/>
                <w:spacing w:val="4"/>
                <w:kern w:val="0"/>
                <w:szCs w:val="22"/>
                <w14:ligatures w14:val="none"/>
              </w:rPr>
              <w:t>，得0.5分/次，上限5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；每</w:t>
            </w:r>
            <w:r>
              <w:rPr>
                <w:rFonts w:hint="eastAsia" w:ascii="仿宋" w:hAnsi="仿宋" w:eastAsia="仿宋" w:cs="仿宋"/>
                <w:spacing w:val="4"/>
                <w:kern w:val="0"/>
                <w:szCs w:val="22"/>
                <w14:ligatures w14:val="none"/>
              </w:rPr>
              <w:t>一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学期参加“每日一讲”达到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次及以上的加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分；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在开学典礼、毕业典礼等重要场合做代表发言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加2分；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入选</w:t>
            </w:r>
            <w:r>
              <w:rPr>
                <w:rFonts w:ascii="仿宋" w:hAnsi="仿宋" w:eastAsia="仿宋" w:cs="仿宋"/>
                <w:spacing w:val="6"/>
                <w:kern w:val="0"/>
                <w:szCs w:val="22"/>
                <w14:ligatures w14:val="none"/>
              </w:rPr>
              <w:t>“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青春榜样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”宣讲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团并完成宣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讲任务的加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，上限2分。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DBA21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8E0E">
            <w:pPr>
              <w:widowControl/>
              <w:spacing w:after="0" w:line="240" w:lineRule="auto"/>
              <w:rPr>
                <w:rFonts w:hint="eastAsia" w:ascii="微软雅黑" w:hAnsi="微软雅黑" w:eastAsia="微软雅黑" w:cs="Times New Roman"/>
                <w:kern w:val="0"/>
                <w:sz w:val="16"/>
                <w:szCs w:val="16"/>
                <w14:ligatures w14:val="none"/>
              </w:rPr>
            </w:pPr>
          </w:p>
          <w:p w14:paraId="15CA3512">
            <w:pPr>
              <w:widowControl/>
              <w:spacing w:after="0" w:line="240" w:lineRule="auto"/>
              <w:rPr>
                <w:rFonts w:hint="eastAsia" w:ascii="微软雅黑" w:hAnsi="微软雅黑" w:eastAsia="微软雅黑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732ED5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4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8B7CF">
            <w:pPr>
              <w:widowControl/>
              <w:spacing w:after="0" w:line="85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45018C0B">
            <w:pPr>
              <w:widowControl/>
              <w:autoSpaceDE w:val="0"/>
              <w:autoSpaceDN w:val="0"/>
              <w:spacing w:after="0" w:line="262" w:lineRule="auto"/>
              <w:ind w:left="113" w:right="44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3.身心健康。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必修课无补考、缓考、重修得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分（专业技能课因伤病补考的除外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）；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积极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参加学校、学院各类体育比赛并获得名次分别得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0.2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0.1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分；完成体育学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院晨锻炼要求，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根据学生实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际晨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跑次数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每一学期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达到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50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次及以上者，加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分；达到45-49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次，加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1.5分；达到40-44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次者，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加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分；进入大三年级，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每一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学期达到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6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次记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分，达12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次记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1.5分，达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18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次记2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,达到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30次记2.5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分，达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42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次及以上记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6552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E1DEC">
            <w:pPr>
              <w:widowControl/>
              <w:spacing w:after="0" w:line="240" w:lineRule="auto"/>
              <w:rPr>
                <w:rFonts w:hint="eastAsia" w:ascii="微软雅黑" w:hAnsi="微软雅黑" w:eastAsia="微软雅黑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0785F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654BB">
            <w:pPr>
              <w:widowControl/>
              <w:spacing w:after="0" w:line="86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4546B2EA">
            <w:pPr>
              <w:widowControl/>
              <w:autoSpaceDE w:val="0"/>
              <w:autoSpaceDN w:val="0"/>
              <w:spacing w:after="0" w:line="250" w:lineRule="auto"/>
              <w:ind w:left="111" w:right="39"/>
              <w:jc w:val="both"/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4.文明守信。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没有考试作弊和按时缴费还贷、无出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现通报等行为，作风踏实，行为正派，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举止文明，乐于助人，待人诚恳得</w:t>
            </w:r>
            <w:r>
              <w:rPr>
                <w:rFonts w:hint="eastAsia" w:ascii="仿宋" w:hAnsi="仿宋" w:eastAsia="仿宋" w:cs="仿宋"/>
                <w:spacing w:val="-4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-6"/>
                <w:kern w:val="0"/>
                <w:szCs w:val="22"/>
                <w14:ligatures w14:val="none"/>
              </w:rPr>
              <w:t>分；具有良好的卫生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习惯，能积极参加宿舍卫生值日，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模范遵守有关教室、宿舍、食堂及公共场所的卫生制度，所在寝室在学校</w:t>
            </w:r>
            <w:r>
              <w:rPr>
                <w:rFonts w:ascii="仿宋" w:hAnsi="仿宋" w:eastAsia="仿宋" w:cs="仿宋"/>
                <w:spacing w:val="7"/>
                <w:kern w:val="0"/>
                <w:szCs w:val="22"/>
                <w14:ligatures w14:val="none"/>
              </w:rPr>
              <w:t>后勤部门和</w:t>
            </w:r>
            <w:r>
              <w:rPr>
                <w:rFonts w:ascii="仿宋" w:hAnsi="仿宋" w:eastAsia="仿宋" w:cs="仿宋"/>
                <w:spacing w:val="6"/>
                <w:kern w:val="0"/>
                <w:szCs w:val="22"/>
                <w14:ligatures w14:val="none"/>
              </w:rPr>
              <w:t>学院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卫生检查中获得优秀次数达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90%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以上者寝室成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员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每一学期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得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分。</w:t>
            </w:r>
          </w:p>
          <w:p w14:paraId="7E0905CF">
            <w:pPr>
              <w:rPr>
                <w:rFonts w:ascii="Cambria" w:hAnsi="Cambria" w:eastAsia="宋体" w:cs="Times New Roman"/>
                <w:sz w:val="24"/>
              </w:rPr>
            </w:pPr>
          </w:p>
          <w:p w14:paraId="5A78CC5B">
            <w:pPr>
              <w:rPr>
                <w:rFonts w:ascii="Cambria" w:hAnsi="Cambria" w:eastAsia="宋体" w:cs="Times New Roman"/>
                <w:sz w:val="24"/>
              </w:rPr>
            </w:pPr>
          </w:p>
          <w:p w14:paraId="4E6558D2">
            <w:pPr>
              <w:rPr>
                <w:rFonts w:ascii="Cambria" w:hAnsi="Cambria" w:eastAsia="宋体" w:cs="Times New Roman"/>
                <w:sz w:val="24"/>
              </w:rPr>
            </w:pPr>
          </w:p>
          <w:p w14:paraId="15EA4546">
            <w:pPr>
              <w:rPr>
                <w:rFonts w:ascii="Cambria" w:hAnsi="Cambria" w:eastAsia="宋体" w:cs="Times New Roman"/>
                <w:sz w:val="24"/>
              </w:rPr>
            </w:pPr>
          </w:p>
          <w:p w14:paraId="61AD82A4">
            <w:pPr>
              <w:jc w:val="right"/>
              <w:rPr>
                <w:rFonts w:ascii="Cambria" w:hAnsi="Cambria" w:eastAsia="宋体" w:cs="Times New Roman"/>
                <w:sz w:val="24"/>
              </w:rPr>
            </w:pP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9BF51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D7C4A">
            <w:pPr>
              <w:widowControl/>
              <w:spacing w:after="0" w:line="240" w:lineRule="auto"/>
              <w:rPr>
                <w:rFonts w:hint="eastAsia" w:ascii="微软雅黑" w:hAnsi="微软雅黑" w:eastAsia="微软雅黑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079D6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20960">
            <w:pPr>
              <w:widowControl/>
              <w:spacing w:after="0" w:line="83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3B4E68C3">
            <w:pPr>
              <w:widowControl/>
              <w:autoSpaceDE w:val="0"/>
              <w:autoSpaceDN w:val="0"/>
              <w:spacing w:after="0" w:line="255" w:lineRule="auto"/>
              <w:ind w:left="120" w:right="104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5.实践活动。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积极参加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寒暑期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社会实践活动者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每一学期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得</w:t>
            </w:r>
            <w:r>
              <w:rPr>
                <w:rFonts w:ascii="仿宋" w:hAnsi="仿宋" w:eastAsia="仿宋" w:cs="仿宋"/>
                <w:spacing w:val="13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分；积极参加院级及以上志愿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服务活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动者，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每一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学期志愿服务时数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达</w:t>
            </w:r>
            <w:r>
              <w:rPr>
                <w:rFonts w:ascii="仿宋" w:hAnsi="仿宋" w:eastAsia="仿宋" w:cs="仿宋"/>
                <w:spacing w:val="7"/>
                <w:kern w:val="0"/>
                <w:szCs w:val="22"/>
                <w14:ligatures w14:val="none"/>
              </w:rPr>
              <w:t>16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小时，得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1分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；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被评为各类优秀青年志愿者另加</w:t>
            </w:r>
            <w:r>
              <w:rPr>
                <w:rFonts w:ascii="仿宋" w:hAnsi="仿宋" w:eastAsia="仿宋" w:cs="仿宋"/>
                <w:spacing w:val="6"/>
                <w:kern w:val="0"/>
                <w:szCs w:val="22"/>
                <w14:ligatures w14:val="none"/>
              </w:rPr>
              <w:t>0.2分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/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次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，上限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5E638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DC2F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098C40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A6254">
            <w:pPr>
              <w:tabs>
                <w:tab w:val="left" w:pos="2310"/>
              </w:tabs>
              <w:ind w:left="110" w:leftChars="50" w:right="110" w:rightChars="50"/>
              <w:jc w:val="both"/>
              <w:rPr>
                <w:rFonts w:ascii="Cambria" w:hAnsi="Cambria" w:eastAsia="宋体" w:cs="Times New Roman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6.艺术素养。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积极参加学校、学院大型集体活动（含广播操、健美操、红旗队、运动会方阵、开幕式舞蹈、合唱队训练、艺术团演出及文艺表演等），经学校或学院认定表现合格得0.5分/次，上限10分。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B1778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0201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24A3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C19EC">
            <w:pPr>
              <w:tabs>
                <w:tab w:val="left" w:pos="2310"/>
              </w:tabs>
              <w:ind w:left="110" w:leftChars="50" w:right="110" w:rightChars="50"/>
              <w:jc w:val="both"/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7.劳动意识。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2"/>
                <w14:ligatures w14:val="none"/>
              </w:rPr>
              <w:t>积极参加学院组织的教学实践活动（杭州市各区运动会裁判，中考裁判以及体质测试裁判等实践活动），经学院认定完成实践内容，得1分/次，上限10分。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F0E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8E808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79069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1C04D">
            <w:pPr>
              <w:tabs>
                <w:tab w:val="left" w:pos="2310"/>
              </w:tabs>
              <w:ind w:left="110" w:leftChars="50" w:right="110" w:rightChars="50"/>
              <w:jc w:val="both"/>
              <w:rPr>
                <w:rFonts w:hint="eastAsia" w:ascii="仿宋" w:hAnsi="仿宋" w:eastAsia="仿宋" w:cs="仿宋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8.团队精神。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当学年获得 “优良学风班级”、“先进团支部”、“文明寝室”、“暑期社会实践先进小分队”等集体荣誉的成员得0.4分，“文明寝室”寝室长得0.8 分；获得竞争性集体荣誉，如校级“十佳班级”、 “十佳寝室”、“五四红旗团支部”等团队成员得2分；十佳寝室长得2分。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B0DC8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C9A4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2B8D1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93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0F3C9DC">
            <w:pPr>
              <w:tabs>
                <w:tab w:val="left" w:pos="2310"/>
              </w:tabs>
              <w:ind w:left="110" w:leftChars="50" w:right="110" w:rightChars="50"/>
              <w:jc w:val="right"/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加分项得分</w:t>
            </w:r>
          </w:p>
        </w:tc>
        <w:tc>
          <w:tcPr>
            <w:tcW w:w="192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7C568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</w:tbl>
    <w:p w14:paraId="52993737">
      <w:pPr>
        <w:spacing w:after="0"/>
        <w:rPr>
          <w:rFonts w:hint="eastAsia" w:ascii="仿宋" w:hAnsi="仿宋" w:eastAsia="仿宋"/>
          <w:sz w:val="24"/>
        </w:rPr>
      </w:pPr>
    </w:p>
    <w:tbl>
      <w:tblPr>
        <w:tblStyle w:val="15"/>
        <w:tblW w:w="10856" w:type="dxa"/>
        <w:tblInd w:w="-127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29"/>
        <w:gridCol w:w="935"/>
        <w:gridCol w:w="992"/>
      </w:tblGrid>
      <w:tr w14:paraId="0B810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971B1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扣分项内容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93B996C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分数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79A378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原因</w:t>
            </w:r>
          </w:p>
        </w:tc>
      </w:tr>
      <w:tr w14:paraId="54B611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78EB">
            <w:pPr>
              <w:widowControl/>
              <w:autoSpaceDE w:val="0"/>
              <w:autoSpaceDN w:val="0"/>
              <w:spacing w:before="79" w:after="0" w:line="249" w:lineRule="auto"/>
              <w:ind w:left="121" w:right="148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1.政治表现。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（1）凡有违反四项基本原则的言行，如参加非法组织、张贴大字报、组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织或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参加非法游行示威或聚会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宗教活动、发表或散布不当言论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等扣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40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分。（2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）受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留校察看、记过、严重警告、警告处分以及通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报批评者，分别扣30分、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20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15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5分。（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）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受党团组织纪律处分的学生，参照纪律处分扣分。（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）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政治学习、组织生活、班级活动和规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定必须参加的集体活动未经准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假而缺席者，每次扣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分，迟到早退者扣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BB89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493C6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618BE0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7F35F">
            <w:pPr>
              <w:widowControl/>
              <w:spacing w:after="0" w:line="82" w:lineRule="exact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</w:p>
          <w:p w14:paraId="62A0642B">
            <w:pPr>
              <w:widowControl/>
              <w:autoSpaceDE w:val="0"/>
              <w:autoSpaceDN w:val="0"/>
              <w:spacing w:after="0" w:line="255" w:lineRule="auto"/>
              <w:ind w:left="116" w:right="102"/>
              <w:jc w:val="both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2.学习态度。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（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）未经允许无故迟到、早退或未出席晚自修者每人每次扣</w:t>
            </w:r>
            <w:r>
              <w:rPr>
                <w:rFonts w:ascii="仿宋" w:hAnsi="仿宋" w:eastAsia="仿宋" w:cs="仿宋"/>
                <w:color w:val="000000"/>
                <w:spacing w:val="16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分。（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）旷课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节以下者，每旷一节课，扣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分；5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节以上，根据相应的纪律处分扣分。（</w:t>
            </w:r>
            <w:r>
              <w:rPr>
                <w:rFonts w:ascii="仿宋" w:hAnsi="仿宋" w:eastAsia="仿宋" w:cs="仿宋"/>
                <w:color w:val="000000"/>
                <w:spacing w:val="17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）因请假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导致缺课次数达该课程总数的三分之一，扣</w:t>
            </w:r>
            <w:r>
              <w:rPr>
                <w:rFonts w:ascii="仿宋" w:hAnsi="仿宋" w:eastAsia="仿宋" w:cs="仿宋"/>
                <w:color w:val="000000"/>
                <w:spacing w:val="16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分。（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）学习成绩退步明显，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较上学期的平均学分绩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点班级排名倒退达班级总人数百分之四十及以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上（注：大一上学期综合测评不安排该项）扣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10分。（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）科研项目，如星光、新苗未按照要求结题，团队全体成员当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学期扣</w:t>
            </w:r>
            <w:r>
              <w:rPr>
                <w:rFonts w:hint="eastAsia" w:ascii="仿宋" w:hAnsi="仿宋" w:eastAsia="仿宋" w:cs="仿宋"/>
                <w:spacing w:val="-3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FAB99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6EE9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D590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C49C1">
            <w:pPr>
              <w:widowControl/>
              <w:spacing w:after="0" w:line="115" w:lineRule="exact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</w:p>
          <w:p w14:paraId="11779418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3.身心健康。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健美操、广播操晨练缺勤，每次扣</w:t>
            </w:r>
            <w:r>
              <w:rPr>
                <w:rFonts w:hint="eastAsia" w:ascii="仿宋" w:hAnsi="仿宋" w:eastAsia="仿宋" w:cs="仿宋"/>
                <w:spacing w:val="4"/>
                <w:kern w:val="0"/>
                <w:szCs w:val="22"/>
                <w14:ligatures w14:val="none"/>
              </w:rPr>
              <w:t>1.5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分，累计超过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次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未出勤者扣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913CB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919A1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1CCE5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6A64F">
            <w:pPr>
              <w:widowControl/>
              <w:spacing w:after="0" w:line="84" w:lineRule="exact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</w:p>
          <w:p w14:paraId="6917073A">
            <w:pPr>
              <w:widowControl/>
              <w:autoSpaceDE w:val="0"/>
              <w:autoSpaceDN w:val="0"/>
              <w:spacing w:after="0" w:line="251" w:lineRule="auto"/>
              <w:ind w:left="116" w:right="100"/>
              <w:jc w:val="both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4.文明守信。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（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）根据学校公寓管理中心每周寝室情况通报，被评为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spacing w:val="17"/>
                <w:kern w:val="0"/>
                <w:szCs w:val="22"/>
                <w14:ligatures w14:val="none"/>
              </w:rPr>
              <w:t>“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较差寝室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”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成员每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人每次扣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分；在寝室使用大功率违章电器、养宠物、受学生公寓住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宿违纪通报的，每人每次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扣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分。（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）学生违反交通规则，被学校通报者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,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每人每次扣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分。（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）</w:t>
            </w:r>
            <w:r>
              <w:rPr>
                <w:rFonts w:hint="eastAsia" w:ascii="仿宋" w:hAnsi="仿宋" w:eastAsia="仿宋" w:cs="仿宋"/>
                <w:spacing w:val="-3"/>
                <w:kern w:val="0"/>
                <w:szCs w:val="22"/>
                <w14:ligatures w14:val="none"/>
              </w:rPr>
              <w:t>每一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学期晚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归及夜不归宿、私自换寝者扣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分；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所有扣分类型均可叠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加。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D36CE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C448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5E5E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53A2B">
            <w:pPr>
              <w:widowControl/>
              <w:spacing w:after="0" w:line="84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18FB15A4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5.实践活动。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（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）未能及时完成教学计划规定的教学实践和实习任务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，每人每次扣</w:t>
            </w:r>
            <w:r>
              <w:rPr>
                <w:rFonts w:hint="eastAsia" w:ascii="仿宋" w:hAnsi="仿宋" w:eastAsia="仿宋" w:cs="仿宋"/>
                <w:spacing w:val="6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分。</w:t>
            </w:r>
            <w:r>
              <w:rPr>
                <w:rFonts w:ascii="仿宋" w:hAnsi="仿宋" w:eastAsia="仿宋" w:cs="仿宋"/>
                <w:spacing w:val="5"/>
                <w:kern w:val="0"/>
                <w:szCs w:val="22"/>
                <w14:ligatures w14:val="none"/>
              </w:rPr>
              <w:t>（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5"/>
                <w:kern w:val="0"/>
                <w:szCs w:val="22"/>
                <w14:ligatures w14:val="none"/>
              </w:rPr>
              <w:t>）在教学计划规定的教学实践和实习任务</w:t>
            </w:r>
            <w:r>
              <w:rPr>
                <w:rFonts w:ascii="仿宋" w:hAnsi="仿宋" w:eastAsia="仿宋" w:cs="仿宋"/>
                <w:spacing w:val="6"/>
                <w:kern w:val="0"/>
                <w:szCs w:val="22"/>
                <w14:ligatures w14:val="none"/>
              </w:rPr>
              <w:t>中弄虚作假，每人每次扣</w:t>
            </w:r>
            <w:r>
              <w:rPr>
                <w:rFonts w:hint="eastAsia" w:ascii="仿宋" w:hAnsi="仿宋" w:eastAsia="仿宋" w:cs="仿宋"/>
                <w:spacing w:val="7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7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7"/>
                <w:kern w:val="0"/>
                <w:szCs w:val="22"/>
                <w14:ligatures w14:val="none"/>
              </w:rPr>
              <w:t>。</w:t>
            </w:r>
            <w:r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  <w:t xml:space="preserve"> </w:t>
            </w:r>
          </w:p>
          <w:p w14:paraId="7379FFCE">
            <w:pPr>
              <w:widowControl/>
              <w:autoSpaceDE w:val="0"/>
              <w:autoSpaceDN w:val="0"/>
              <w:spacing w:before="6" w:after="0" w:line="240" w:lineRule="auto"/>
              <w:ind w:left="106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769C3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1354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D2810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97E23">
            <w:pPr>
              <w:widowControl/>
              <w:spacing w:after="0" w:line="140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026BADE1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6.艺术素养。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（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）未经审批无故不参加活动，每人每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次扣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分。（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）参加活动中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不服从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管理，经常出现迟到、早退现象，受到组织方批评，每人每次扣</w:t>
            </w:r>
            <w:r>
              <w:rPr>
                <w:rFonts w:ascii="仿宋" w:hAnsi="仿宋" w:eastAsia="仿宋" w:cs="仿宋"/>
                <w:color w:val="000000"/>
                <w:spacing w:val="13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A4C3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B55D1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09344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5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886AA">
            <w:pPr>
              <w:widowControl/>
              <w:spacing w:after="0" w:line="82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13232185">
            <w:pPr>
              <w:widowControl/>
              <w:autoSpaceDE w:val="0"/>
              <w:autoSpaceDN w:val="0"/>
              <w:spacing w:after="0" w:line="247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7.劳动意识。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（1）未经审批，无故不参加劳动教育和教学实践活动，每人每次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扣</w:t>
            </w:r>
            <w:r>
              <w:rPr>
                <w:rFonts w:hint="eastAsia" w:ascii="仿宋" w:hAnsi="仿宋" w:eastAsia="仿宋" w:cs="仿宋"/>
                <w:spacing w:val="16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分。（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）</w:t>
            </w:r>
            <w:r>
              <w:rPr>
                <w:rFonts w:ascii="仿宋" w:hAnsi="仿宋" w:eastAsia="仿宋" w:cs="仿宋"/>
                <w:spacing w:val="9"/>
                <w:kern w:val="0"/>
                <w:szCs w:val="22"/>
                <w14:ligatures w14:val="none"/>
              </w:rPr>
              <w:t>参加活动中，不服从管理，经常出现迟到、早退现象，活动考核为不合格，每人每次扣</w:t>
            </w:r>
            <w:r>
              <w:rPr>
                <w:rFonts w:hint="eastAsia" w:ascii="仿宋" w:hAnsi="仿宋" w:eastAsia="仿宋" w:cs="仿宋"/>
                <w:spacing w:val="9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9A529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1F86C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202F43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38ECD">
            <w:pPr>
              <w:widowControl/>
              <w:spacing w:after="0" w:line="83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331A21CB">
            <w:pPr>
              <w:widowControl/>
              <w:autoSpaceDE w:val="0"/>
              <w:autoSpaceDN w:val="0"/>
              <w:spacing w:after="0" w:line="246" w:lineRule="auto"/>
              <w:ind w:left="118" w:right="191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8.团队精神。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为满足私利而损害集体利益造成恶劣</w:t>
            </w:r>
            <w:r>
              <w:rPr>
                <w:rFonts w:ascii="仿宋" w:hAnsi="仿宋" w:eastAsia="仿宋" w:cs="仿宋"/>
                <w:color w:val="000000"/>
                <w:spacing w:val="9"/>
                <w:kern w:val="0"/>
                <w:szCs w:val="22"/>
                <w14:ligatures w14:val="none"/>
              </w:rPr>
              <w:t>影响，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并受到学校、学院处分文件，每人每次扣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20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分，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同时取消当年度评奖评优资格；与班级同学关系差、上进心不强、是非</w:t>
            </w:r>
            <w:r>
              <w:rPr>
                <w:rFonts w:ascii="仿宋" w:hAnsi="仿宋" w:eastAsia="仿宋" w:cs="仿宋"/>
                <w:color w:val="000000"/>
                <w:spacing w:val="13"/>
                <w:kern w:val="0"/>
                <w:szCs w:val="22"/>
                <w14:ligatures w14:val="none"/>
              </w:rPr>
              <w:t>观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念模糊、在同学中有不良影响每人每次扣10分，并取消当年度评奖评优资格；无故缺席</w:t>
            </w:r>
            <w:r>
              <w:rPr>
                <w:rFonts w:ascii="仿宋" w:hAnsi="仿宋" w:eastAsia="仿宋" w:cs="仿宋"/>
                <w:color w:val="000000"/>
                <w:spacing w:val="11"/>
                <w:kern w:val="0"/>
                <w:szCs w:val="22"/>
                <w14:ligatures w14:val="none"/>
              </w:rPr>
              <w:t>学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校、学院和班级要求必须全体参加的集体活动，每人每次扣</w:t>
            </w:r>
            <w:r>
              <w:rPr>
                <w:rFonts w:ascii="仿宋" w:hAnsi="仿宋" w:eastAsia="仿宋" w:cs="仿宋"/>
                <w:color w:val="000000"/>
                <w:spacing w:val="12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分，如新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生始业教育系列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活动、学生大会、校运动会、班</w:t>
            </w:r>
            <w:r>
              <w:rPr>
                <w:rFonts w:ascii="仿宋" w:hAnsi="仿宋" w:eastAsia="仿宋" w:cs="仿宋"/>
                <w:spacing w:val="16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会、团日活动等</w:t>
            </w:r>
            <w:r>
              <w:rPr>
                <w:rFonts w:hint="eastAsia"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。</w:t>
            </w:r>
            <w:r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9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F41FD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3473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52AC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92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2438BB7">
            <w:pPr>
              <w:tabs>
                <w:tab w:val="left" w:pos="2310"/>
              </w:tabs>
              <w:ind w:left="110" w:leftChars="50" w:right="110" w:rightChars="50"/>
              <w:jc w:val="righ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扣分项得分</w:t>
            </w:r>
          </w:p>
        </w:tc>
        <w:tc>
          <w:tcPr>
            <w:tcW w:w="1927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B7FB26">
            <w:pPr>
              <w:widowControl/>
              <w:spacing w:after="0" w:line="240" w:lineRule="auto"/>
              <w:jc w:val="righ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</w:tbl>
    <w:p w14:paraId="2550F0F7">
      <w:pPr>
        <w:spacing w:after="0"/>
        <w:rPr>
          <w:rFonts w:hint="eastAsia" w:ascii="仿宋" w:hAnsi="仿宋" w:eastAsia="仿宋"/>
          <w:sz w:val="24"/>
        </w:rPr>
      </w:pPr>
    </w:p>
    <w:p w14:paraId="1900DA81">
      <w:pPr>
        <w:spacing w:after="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（二）发展素质。</w:t>
      </w:r>
      <w:r>
        <w:rPr>
          <w:rFonts w:hint="eastAsia" w:ascii="仿宋" w:hAnsi="仿宋" w:eastAsia="仿宋"/>
          <w:sz w:val="24"/>
        </w:rPr>
        <w:t>发展素质测评只做加分项，符合条件加分，不符合不加分。</w:t>
      </w:r>
    </w:p>
    <w:tbl>
      <w:tblPr>
        <w:tblStyle w:val="15"/>
        <w:tblW w:w="11010" w:type="dxa"/>
        <w:tblInd w:w="-14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1"/>
        <w:gridCol w:w="947"/>
        <w:gridCol w:w="992"/>
      </w:tblGrid>
      <w:tr w14:paraId="1F994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AEFBEEB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加分项内容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A7C05C0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分数</w:t>
            </w: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2F5826D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原因</w:t>
            </w:r>
          </w:p>
        </w:tc>
      </w:tr>
      <w:tr w14:paraId="5DEDC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2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BC048">
            <w:pPr>
              <w:widowControl/>
              <w:spacing w:after="0" w:line="80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049C77B5">
            <w:pPr>
              <w:widowControl/>
              <w:autoSpaceDE w:val="0"/>
              <w:autoSpaceDN w:val="0"/>
              <w:spacing w:after="0" w:line="250" w:lineRule="auto"/>
              <w:ind w:left="115" w:right="38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1.社会工作。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积极参加社会志愿服务活动达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16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小时以上，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每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学期服务时数达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当学期志愿服务参与人数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前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10%，得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分；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达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参与人数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10%-20%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，得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8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分；达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参与人数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20%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-30%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，得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6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分；达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参与人数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30%-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0%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，得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分；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达参与人数后50%</w:t>
            </w:r>
            <w:r>
              <w:rPr>
                <w:rFonts w:ascii="仿宋" w:hAnsi="仿宋" w:eastAsia="仿宋" w:cs="仿宋"/>
                <w:spacing w:val="5"/>
                <w:kern w:val="0"/>
                <w:szCs w:val="22"/>
                <w14:ligatures w14:val="none"/>
              </w:rPr>
              <w:t>，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得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5"/>
                <w:kern w:val="0"/>
                <w:szCs w:val="22"/>
                <w14:ligatures w14:val="none"/>
              </w:rPr>
              <w:t>；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（志愿服务时数以青工部统计数据为准）。根据学院安排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，参加各级各类比赛实践服务，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每次奖励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0.2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/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人。当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学年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获得竞争性先进个人荣誉，如校级</w:t>
            </w:r>
            <w:r>
              <w:rPr>
                <w:rFonts w:ascii="仿宋" w:hAnsi="仿宋" w:eastAsia="仿宋" w:cs="仿宋"/>
                <w:spacing w:val="9"/>
                <w:kern w:val="0"/>
                <w:szCs w:val="22"/>
                <w14:ligatures w14:val="none"/>
              </w:rPr>
              <w:t>“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十佳心理委员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”“</w:t>
            </w:r>
            <w:r>
              <w:rPr>
                <w:rFonts w:ascii="仿宋" w:hAnsi="仿宋" w:eastAsia="仿宋" w:cs="仿宋"/>
                <w:spacing w:val="5"/>
                <w:kern w:val="0"/>
                <w:szCs w:val="22"/>
                <w14:ligatures w14:val="none"/>
              </w:rPr>
              <w:t>十佳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新生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学长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”“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十佳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团干部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”“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十佳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团员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”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等荣誉得</w:t>
            </w:r>
            <w:r>
              <w:rPr>
                <w:rFonts w:hint="eastAsia" w:ascii="仿宋" w:hAnsi="仿宋" w:eastAsia="仿宋" w:cs="仿宋"/>
                <w:spacing w:val="3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/项</w:t>
            </w:r>
            <w:r>
              <w:rPr>
                <w:rFonts w:hint="eastAsia" w:ascii="仿宋" w:hAnsi="仿宋" w:eastAsia="仿宋" w:cs="仿宋"/>
                <w:spacing w:val="1"/>
                <w:kern w:val="0"/>
                <w:szCs w:val="22"/>
                <w14:ligatures w14:val="none"/>
              </w:rPr>
              <w:t>，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当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学年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获得先进个人、优秀学员</w:t>
            </w:r>
            <w:r>
              <w:rPr>
                <w:rFonts w:ascii="仿宋" w:hAnsi="仿宋" w:eastAsia="仿宋" w:cs="仿宋"/>
                <w:spacing w:val="4"/>
                <w:kern w:val="0"/>
                <w:szCs w:val="22"/>
                <w14:ligatures w14:val="none"/>
              </w:rPr>
              <w:t>以及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其他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个人荣誉得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0.5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2"/>
                <w:kern w:val="0"/>
                <w:szCs w:val="22"/>
                <w14:ligatures w14:val="none"/>
              </w:rPr>
              <w:t>/项，以上荣誉得分上限10分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8FD4D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A1C55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6AFC9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C1933">
            <w:pPr>
              <w:widowControl/>
              <w:autoSpaceDE w:val="0"/>
              <w:autoSpaceDN w:val="0"/>
              <w:spacing w:after="0" w:line="245" w:lineRule="auto"/>
              <w:ind w:left="110" w:leftChars="50" w:right="110" w:rightChars="50"/>
              <w:jc w:val="both"/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2.科研创新。</w:t>
            </w:r>
          </w:p>
          <w:p w14:paraId="14AC54B0">
            <w:pPr>
              <w:widowControl/>
              <w:autoSpaceDE w:val="0"/>
              <w:autoSpaceDN w:val="0"/>
              <w:spacing w:after="0" w:line="245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（1）科研立项。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积极申请各级各类科研项目，并当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学年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立项，院级项目每项得</w:t>
            </w:r>
            <w:r>
              <w:rPr>
                <w:rFonts w:ascii="仿宋" w:hAnsi="仿宋" w:eastAsia="仿宋" w:cs="仿宋"/>
                <w:spacing w:val="-11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分，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校级项目得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分，省级项目得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8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分，国家级项目得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分；立项后完成课题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当学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年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另得分：院级项目每项得2分，校级项目得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分，省级项目得8分，国家级项目得10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（负责人满分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，成员减半，参加非本学院项目按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10%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计算）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9AE0B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6A81F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6EC058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C9DE7">
            <w:pPr>
              <w:widowControl/>
              <w:spacing w:after="0" w:line="81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3142A3D3">
            <w:pPr>
              <w:widowControl/>
              <w:autoSpaceDE w:val="0"/>
              <w:autoSpaceDN w:val="0"/>
              <w:spacing w:after="0" w:line="255" w:lineRule="auto"/>
              <w:ind w:left="110" w:right="189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（2）学科竞赛。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积极参加各级各类学科竞赛、创新创业比赛（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“挑战杯”</w:t>
            </w:r>
            <w:r>
              <w:rPr>
                <w:rFonts w:ascii="仿宋" w:hAnsi="仿宋" w:eastAsia="仿宋" w:cs="仿宋"/>
                <w:spacing w:val="-7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、“互联网+”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、</w:t>
            </w:r>
            <w:r>
              <w:rPr>
                <w:rFonts w:ascii="仿宋" w:hAnsi="仿宋" w:eastAsia="仿宋" w:cs="仿宋"/>
                <w:spacing w:val="-7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体育产业创新创业竞赛、职业生涯规划大赛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）每人每项得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；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师范生技能竞赛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、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精进杯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等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学校学科竞赛委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员会认定的比赛获得一、二、三等奖者，学院级加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分、0.5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分，校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级加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分、2分、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分，市级加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分、3分、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分，省级加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分、8分、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6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分，国家级加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20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分、16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、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14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分，团队成员减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半加分，参加非本学校项目不予加分。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3A7B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553E6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10DD7B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383F9">
            <w:pPr>
              <w:widowControl/>
              <w:autoSpaceDE w:val="0"/>
              <w:autoSpaceDN w:val="0"/>
              <w:spacing w:before="63" w:after="0" w:line="249" w:lineRule="auto"/>
              <w:ind w:left="120" w:right="107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（3）论文与专利。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授权的国家发明专利，每项得20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分；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授权的实用新型专利、外观设计专利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和软件著作权，限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项，每项得</w:t>
            </w:r>
            <w:r>
              <w:rPr>
                <w:rFonts w:hint="eastAsia" w:ascii="仿宋" w:hAnsi="仿宋" w:eastAsia="仿宋" w:cs="仿宋"/>
                <w:spacing w:val="-3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。发表期刊论文，一类期刊每篇得50分；二类期刊每篇得40分；三类期刊每篇得20分；四类期刊每篇得10分；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五类期刊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限2篇，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每篇得</w:t>
            </w:r>
            <w:r>
              <w:rPr>
                <w:rFonts w:ascii="仿宋" w:hAnsi="仿宋" w:eastAsia="仿宋" w:cs="仿宋"/>
                <w:spacing w:val="-8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（论文发表及专利授权均以科创部统计数据为准）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。（第一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作者满分，</w:t>
            </w:r>
            <w:r>
              <w:rPr>
                <w:rFonts w:ascii="仿宋" w:hAnsi="仿宋" w:eastAsia="仿宋" w:cs="仿宋"/>
                <w:spacing w:val="-4"/>
                <w:kern w:val="0"/>
                <w:szCs w:val="22"/>
                <w14:ligatures w14:val="none"/>
              </w:rPr>
              <w:t>成员减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半）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AC830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EC66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4472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CF47C">
            <w:pPr>
              <w:widowControl/>
              <w:spacing w:after="0" w:line="93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069BEB7A">
            <w:pPr>
              <w:widowControl/>
              <w:autoSpaceDE w:val="0"/>
              <w:autoSpaceDN w:val="0"/>
              <w:spacing w:after="0" w:line="236" w:lineRule="auto"/>
              <w:ind w:left="120" w:right="103"/>
              <w:jc w:val="both"/>
              <w:rPr>
                <w:rFonts w:hint="eastAsia" w:ascii="Cambria" w:hAnsi="Cambria" w:eastAsia="仿宋" w:cs="Times New Roman"/>
                <w:kern w:val="0"/>
                <w:sz w:val="24"/>
                <w:lang w:eastAsia="zh-CN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（4）媒体宣传。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（公众号推送、抖音平台的发送记录以全媒体办公室部门统计数据为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准）详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细要求参考文件体育学院宣传综合素质评分细则（试行）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被校级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及以上教育部门官方媒体刊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登优秀事迹的加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color w:val="000000"/>
                <w:spacing w:val="-1"/>
                <w:kern w:val="0"/>
                <w:szCs w:val="22"/>
                <w:lang w:eastAsia="zh-CN"/>
                <w14:ligatures w14:val="none"/>
              </w:rPr>
              <w:t>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5642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0659E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20DC79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8AEE">
            <w:pPr>
              <w:widowControl/>
              <w:autoSpaceDE w:val="0"/>
              <w:autoSpaceDN w:val="0"/>
              <w:spacing w:before="79"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（5）其他学术活动。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积极参加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学院认定的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学术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会议并做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交流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分享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，国家级每次</w:t>
            </w:r>
            <w:r>
              <w:rPr>
                <w:rFonts w:hint="eastAsia" w:ascii="仿宋" w:hAnsi="仿宋" w:eastAsia="仿宋" w:cs="仿宋"/>
                <w:spacing w:val="-3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分，省级每次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，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受邀做专题报告计1.5倍。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4AC5E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57F2B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54BDDA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76EC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3.文体特长</w:t>
            </w:r>
          </w:p>
          <w:p w14:paraId="6AF2F330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（1）运动队训练。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14:ligatures w14:val="none"/>
              </w:rPr>
              <w:t>参加学校运动队，考核合格的</w:t>
            </w:r>
            <w:r>
              <w:rPr>
                <w:rFonts w:hint="eastAsia" w:ascii="仿宋" w:hAnsi="仿宋" w:eastAsia="仿宋" w:cs="仿宋"/>
                <w:spacing w:val="-5"/>
                <w:kern w:val="0"/>
                <w:szCs w:val="22"/>
                <w14:ligatures w14:val="none"/>
              </w:rPr>
              <w:t>每一学期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加</w:t>
            </w:r>
            <w:r>
              <w:rPr>
                <w:rFonts w:ascii="仿宋" w:hAnsi="仿宋" w:eastAsia="仿宋" w:cs="仿宋"/>
                <w:spacing w:val="3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spacing w:val="-5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14:ligatures w14:val="none"/>
              </w:rPr>
              <w:t>。参加校运会的，按照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每届每项加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14:ligatures w14:val="none"/>
              </w:rPr>
              <w:t>分，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最高加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6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8757F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042C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493F1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4F82E">
            <w:pPr>
              <w:widowControl/>
              <w:spacing w:after="0" w:line="85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4691C34B">
            <w:pPr>
              <w:widowControl/>
              <w:autoSpaceDE w:val="0"/>
              <w:autoSpaceDN w:val="0"/>
              <w:spacing w:after="0" w:line="249" w:lineRule="auto"/>
              <w:ind w:left="110" w:right="103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（2）体育竞赛。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在各种体育竞赛中代表学校获得名次的运动员，校级（院级集体项目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）第一名加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分，第二、第三名加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2.4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分，第四、第五、第六名加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1.8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分，第七、第八名加1.2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分；市级、省级、国家级获奖分别按校级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1.5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倍、2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倍、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3倍计分；破纪录者按照校级、市级、省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级、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国家级分别另外加1.5分、2.4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3分、6分。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（未经省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比赛选拔的国家级比赛，参照省级比赛标准加分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2"/>
                <w14:ligatures w14:val="none"/>
              </w:rPr>
              <w:t>；</w:t>
            </w:r>
            <w:r>
              <w:rPr>
                <w:rFonts w:hint="eastAsia" w:ascii="仿宋" w:hAnsi="仿宋" w:eastAsia="仿宋" w:cs="仿宋"/>
                <w:kern w:val="0"/>
                <w:szCs w:val="22"/>
                <w14:ligatures w14:val="none"/>
              </w:rPr>
              <w:t>不同层级比赛逐级加分，单次赛事多项获奖就高加分。赛事级别根据主办单位确定，校级以上赛事举办单位需为行政主管部门或单项协会；同一大类校级以上项目限报2项。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）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DF221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ECCAF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25DFB0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EFCFB">
            <w:pPr>
              <w:widowControl/>
              <w:autoSpaceDE w:val="0"/>
              <w:autoSpaceDN w:val="0"/>
              <w:spacing w:before="67" w:after="0" w:line="233" w:lineRule="auto"/>
              <w:ind w:left="124" w:right="38"/>
              <w:jc w:val="both"/>
              <w:rPr>
                <w:rFonts w:ascii="Cambria" w:hAnsi="Cambria" w:eastAsia="宋体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（3）文娱活动。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参加院级以上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文娱等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心理、竞赛类活动每次计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0.1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，获得校级第一名加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分，第二、第三名加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0.8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分，第四、第五、第六名加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0.6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分，第七、第八名加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0.4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分；院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级对半加分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2"/>
                <w14:ligatures w14:val="none"/>
              </w:rPr>
              <w:t>；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市级、省级、国家级获奖分别按校级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倍、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倍、5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倍计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2"/>
                <w14:ligatures w14:val="none"/>
              </w:rPr>
              <w:t>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BF696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FA45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1B0EB8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BF910">
            <w:pPr>
              <w:widowControl/>
              <w:spacing w:after="0" w:line="80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1147C718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（4）体育指导。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为学校、学院及兄弟学院各类文体活动担任小教练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者，并有相关学校、学院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颁发的聘书者每次得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分，上限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6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分。</w:t>
            </w:r>
            <w:bookmarkStart w:id="0" w:name="_GoBack"/>
            <w:bookmarkEnd w:id="0"/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D9A32">
            <w:pPr>
              <w:widowControl/>
              <w:spacing w:after="0" w:line="240" w:lineRule="auto"/>
              <w:rPr>
                <w:rFonts w:ascii="Cambria" w:hAnsi="Cambria" w:eastAsia="宋体" w:cs="Times New Roman"/>
                <w:color w:val="00B0F0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125A9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1AA4C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2C7B1">
            <w:pPr>
              <w:widowControl/>
              <w:spacing w:after="0" w:line="85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48D7724E">
            <w:pPr>
              <w:widowControl/>
              <w:autoSpaceDE w:val="0"/>
              <w:autoSpaceDN w:val="0"/>
              <w:spacing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4.技能素质。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报考英语三、四、六级考试者并出具考试成绩者相应学期分别得</w:t>
            </w:r>
            <w:r>
              <w:rPr>
                <w:rFonts w:ascii="仿宋" w:hAnsi="仿宋" w:eastAsia="仿宋" w:cs="仿宋"/>
                <w:color w:val="000000"/>
                <w:spacing w:val="23"/>
                <w:kern w:val="0"/>
                <w:szCs w:val="22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,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弃考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不得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分；英语三级、四级、六级通过者</w:t>
            </w:r>
            <w:r>
              <w:rPr>
                <w:rFonts w:ascii="仿宋" w:hAnsi="仿宋" w:eastAsia="仿宋" w:cs="仿宋"/>
                <w:color w:val="000000"/>
                <w:spacing w:val="6"/>
                <w:kern w:val="0"/>
                <w:szCs w:val="22"/>
                <w14:ligatures w14:val="none"/>
              </w:rPr>
              <w:t>相应学期分别得4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6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分、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8</w:t>
            </w:r>
            <w:r>
              <w:rPr>
                <w:rFonts w:ascii="仿宋" w:hAnsi="仿宋" w:eastAsia="仿宋" w:cs="仿宋"/>
                <w:color w:val="000000"/>
                <w:spacing w:val="6"/>
                <w:kern w:val="0"/>
                <w:szCs w:val="22"/>
                <w14:ligatures w14:val="none"/>
              </w:rPr>
              <w:t>分，其他语种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对照英语执行；计算机一级及以上资格证书获得者相应学期得</w:t>
            </w:r>
            <w:r>
              <w:rPr>
                <w:rFonts w:ascii="仿宋" w:hAnsi="仿宋" w:eastAsia="仿宋" w:cs="仿宋"/>
                <w:color w:val="000000"/>
                <w:spacing w:val="14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分；获得二级乙等及以上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普通话资格证书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相应学期得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分；获得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教师资格考试合格证明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相应学期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得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8分，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获得国家一级裁</w:t>
            </w:r>
            <w:r>
              <w:rPr>
                <w:rFonts w:ascii="仿宋" w:hAnsi="仿宋" w:eastAsia="仿宋" w:cs="仿宋"/>
                <w:color w:val="000000"/>
                <w:spacing w:val="1"/>
                <w:kern w:val="0"/>
                <w:szCs w:val="22"/>
                <w14:ligatures w14:val="none"/>
              </w:rPr>
              <w:t>判员证书、二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级运动员及以上者相应学期得</w:t>
            </w:r>
            <w:r>
              <w:rPr>
                <w:rFonts w:ascii="仿宋" w:hAnsi="仿宋" w:eastAsia="仿宋" w:cs="仿宋"/>
                <w:color w:val="000000"/>
                <w:spacing w:val="9"/>
                <w:kern w:val="0"/>
                <w:szCs w:val="22"/>
                <w14:ligatures w14:val="none"/>
              </w:rPr>
              <w:t>8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分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（一级裁判证书应由国家级或浙江省相应协会发放）</w:t>
            </w:r>
            <w:r>
              <w:rPr>
                <w:rFonts w:ascii="仿宋" w:hAnsi="仿宋" w:eastAsia="仿宋" w:cs="仿宋"/>
                <w:color w:val="000000"/>
                <w:spacing w:val="11"/>
                <w:kern w:val="0"/>
                <w:szCs w:val="22"/>
                <w14:ligatures w14:val="none"/>
              </w:rPr>
              <w:t>；获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得国家二级裁判员、教练员、社会体育指导员等其他初级职业资格证书的相应学期加</w:t>
            </w:r>
            <w:r>
              <w:rPr>
                <w:rFonts w:ascii="仿宋" w:hAnsi="仿宋" w:eastAsia="仿宋" w:cs="仿宋"/>
                <w:color w:val="000000"/>
                <w:spacing w:val="23"/>
                <w:kern w:val="0"/>
                <w:szCs w:val="22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4"/>
                <w:kern w:val="0"/>
                <w:szCs w:val="22"/>
                <w14:ligatures w14:val="none"/>
              </w:rPr>
              <w:t>分，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中级加3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分，高级加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9076F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EF2C8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24E8E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exact"/>
        </w:trPr>
        <w:tc>
          <w:tcPr>
            <w:tcW w:w="907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973FA">
            <w:pPr>
              <w:widowControl/>
              <w:spacing w:after="0" w:line="85" w:lineRule="exact"/>
              <w:rPr>
                <w:rFonts w:hint="eastAsia" w:ascii="仿宋" w:hAnsi="仿宋" w:eastAsia="仿宋" w:cs="Times New Roman"/>
                <w:kern w:val="0"/>
                <w:sz w:val="24"/>
                <w14:ligatures w14:val="none"/>
              </w:rPr>
            </w:pPr>
          </w:p>
          <w:p w14:paraId="40DE72D7">
            <w:pPr>
              <w:ind w:left="110" w:leftChars="50" w:right="110" w:rightChars="50"/>
              <w:rPr>
                <w:rFonts w:hint="eastAsia"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5.特殊经历。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自主创业，并有营业执照者个体得</w:t>
            </w:r>
            <w:r>
              <w:rPr>
                <w:rFonts w:ascii="仿宋" w:hAnsi="仿宋" w:eastAsia="仿宋" w:cs="仿宋"/>
                <w:color w:val="000000"/>
                <w:spacing w:val="9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2"/>
                <w:kern w:val="0"/>
                <w:szCs w:val="22"/>
                <w14:ligatures w14:val="none"/>
              </w:rPr>
              <w:t>分，企业得</w:t>
            </w:r>
            <w:r>
              <w:rPr>
                <w:rFonts w:ascii="仿宋" w:hAnsi="仿宋" w:eastAsia="仿宋" w:cs="仿宋"/>
                <w:color w:val="000000"/>
                <w:spacing w:val="3"/>
                <w:kern w:val="0"/>
                <w:szCs w:val="22"/>
                <w14:ligatures w14:val="none"/>
              </w:rPr>
              <w:t>10分，在校期间存续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每</w:t>
            </w:r>
            <w:r>
              <w:rPr>
                <w:rFonts w:hint="eastAsia" w:ascii="仿宋" w:hAnsi="仿宋" w:eastAsia="仿宋" w:cs="仿宋"/>
                <w:spacing w:val="2"/>
                <w:kern w:val="0"/>
                <w:szCs w:val="22"/>
                <w14:ligatures w14:val="none"/>
              </w:rPr>
              <w:t>一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学期另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加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4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1"/>
                <w:kern w:val="0"/>
                <w:szCs w:val="22"/>
                <w14:ligatures w14:val="none"/>
              </w:rPr>
              <w:t>，上限20分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；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参与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学校组织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的境外、国外学习交流者得</w:t>
            </w:r>
            <w:r>
              <w:rPr>
                <w:rFonts w:ascii="仿宋" w:hAnsi="仿宋" w:eastAsia="仿宋" w:cs="仿宋"/>
                <w:spacing w:val="5"/>
                <w:kern w:val="0"/>
                <w:szCs w:val="22"/>
                <w14:ligatures w14:val="none"/>
              </w:rPr>
              <w:t>10</w:t>
            </w:r>
            <w:r>
              <w:rPr>
                <w:rFonts w:ascii="仿宋" w:hAnsi="仿宋" w:eastAsia="仿宋" w:cs="仿宋"/>
                <w:spacing w:val="2"/>
                <w:kern w:val="0"/>
                <w:szCs w:val="22"/>
                <w14:ligatures w14:val="none"/>
              </w:rPr>
              <w:t>分；（以杭师大体育学院为代表）参加市级及以</w:t>
            </w:r>
            <w:r>
              <w:rPr>
                <w:rFonts w:ascii="仿宋" w:hAnsi="仿宋" w:eastAsia="仿宋" w:cs="仿宋"/>
                <w:spacing w:val="1"/>
                <w:kern w:val="0"/>
                <w:szCs w:val="22"/>
                <w14:ligatures w14:val="none"/>
              </w:rPr>
              <w:t>上重大活动或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会议等经历者得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5</w:t>
            </w:r>
            <w:r>
              <w:rPr>
                <w:rFonts w:ascii="仿宋" w:hAnsi="仿宋" w:eastAsia="仿宋" w:cs="仿宋"/>
                <w:spacing w:val="-1"/>
                <w:kern w:val="0"/>
                <w:szCs w:val="22"/>
                <w14:ligatures w14:val="none"/>
              </w:rPr>
              <w:t>分。有见义勇为、应征入伍等内容者或有突出事迹和表现受</w:t>
            </w:r>
            <w:r>
              <w:rPr>
                <w:rFonts w:ascii="仿宋" w:hAnsi="仿宋" w:eastAsia="仿宋" w:cs="仿宋"/>
                <w:kern w:val="0"/>
                <w:szCs w:val="22"/>
                <w14:ligatures w14:val="none"/>
              </w:rPr>
              <w:t>到学</w:t>
            </w:r>
            <w:r>
              <w:rPr>
                <w:rFonts w:ascii="仿宋" w:hAnsi="仿宋" w:eastAsia="仿宋" w:cs="仿宋"/>
                <w:spacing w:val="-2"/>
                <w:kern w:val="0"/>
                <w:szCs w:val="22"/>
                <w14:ligatures w14:val="none"/>
              </w:rPr>
              <w:t>院、学校或其他形式的表彰者依据实际情况加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分</w:t>
            </w:r>
            <w:r>
              <w:rPr>
                <w:rFonts w:hint="eastAsia" w:ascii="仿宋" w:hAnsi="仿宋" w:eastAsia="仿宋" w:cs="仿宋"/>
                <w:spacing w:val="-3"/>
                <w:kern w:val="0"/>
                <w:szCs w:val="22"/>
                <w14:ligatures w14:val="none"/>
              </w:rPr>
              <w:t>（详见细则）</w:t>
            </w:r>
            <w:r>
              <w:rPr>
                <w:rFonts w:ascii="仿宋" w:hAnsi="仿宋" w:eastAsia="仿宋" w:cs="仿宋"/>
                <w:spacing w:val="-3"/>
                <w:kern w:val="0"/>
                <w:szCs w:val="22"/>
                <w14:ligatures w14:val="none"/>
              </w:rPr>
              <w:t>。</w:t>
            </w:r>
          </w:p>
        </w:tc>
        <w:tc>
          <w:tcPr>
            <w:tcW w:w="94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8859D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9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A93E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</w:tbl>
    <w:p w14:paraId="18065878">
      <w:pPr>
        <w:spacing w:after="0"/>
        <w:rPr>
          <w:rFonts w:hint="eastAsia" w:ascii="仿宋" w:hAnsi="仿宋" w:eastAsia="仿宋"/>
          <w:sz w:val="24"/>
        </w:rPr>
      </w:pPr>
    </w:p>
    <w:tbl>
      <w:tblPr>
        <w:tblStyle w:val="15"/>
        <w:tblW w:w="11026" w:type="dxa"/>
        <w:tblInd w:w="-14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7"/>
        <w:gridCol w:w="1302"/>
        <w:gridCol w:w="1302"/>
        <w:gridCol w:w="1302"/>
        <w:gridCol w:w="1302"/>
        <w:gridCol w:w="1558"/>
        <w:gridCol w:w="1953"/>
      </w:tblGrid>
      <w:tr w14:paraId="06F4D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2307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58ABA">
            <w:pPr>
              <w:widowControl/>
              <w:spacing w:after="0" w:line="86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5F67C082">
            <w:pPr>
              <w:widowControl/>
              <w:autoSpaceDE w:val="0"/>
              <w:autoSpaceDN w:val="0"/>
              <w:spacing w:after="0" w:line="246" w:lineRule="auto"/>
              <w:ind w:left="117" w:right="89" w:firstLine="4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6"/>
                <w:kern w:val="0"/>
                <w:szCs w:val="22"/>
                <w14:ligatures w14:val="none"/>
              </w:rPr>
              <w:t>担任学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生组织干</w:t>
            </w:r>
            <w:r>
              <w:rPr>
                <w:rFonts w:ascii="仿宋" w:hAnsi="仿宋" w:eastAsia="仿宋" w:cs="仿宋"/>
                <w:color w:val="000000"/>
                <w:spacing w:val="7"/>
                <w:kern w:val="0"/>
                <w:szCs w:val="22"/>
                <w14:ligatures w14:val="none"/>
              </w:rPr>
              <w:t>部职务的，</w:t>
            </w:r>
            <w:r>
              <w:rPr>
                <w:rFonts w:ascii="仿宋" w:hAnsi="仿宋" w:eastAsia="仿宋" w:cs="仿宋"/>
                <w:color w:val="000000"/>
                <w:spacing w:val="6"/>
                <w:kern w:val="0"/>
                <w:szCs w:val="22"/>
                <w14:ligatures w14:val="none"/>
              </w:rPr>
              <w:t>任期</w:t>
            </w:r>
            <w:r>
              <w:rPr>
                <w:rFonts w:ascii="仿宋" w:hAnsi="仿宋" w:eastAsia="仿宋" w:cs="仿宋"/>
                <w:color w:val="000000"/>
                <w:spacing w:val="-8"/>
                <w:kern w:val="0"/>
                <w:szCs w:val="22"/>
                <w14:ligatures w14:val="none"/>
              </w:rPr>
              <w:t>半年以上者。有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两项</w:t>
            </w:r>
            <w:r>
              <w:rPr>
                <w:rFonts w:ascii="仿宋" w:hAnsi="仿宋" w:eastAsia="仿宋" w:cs="仿宋"/>
                <w:color w:val="000000"/>
                <w:spacing w:val="7"/>
                <w:kern w:val="0"/>
                <w:szCs w:val="22"/>
                <w14:ligatures w14:val="none"/>
              </w:rPr>
              <w:t>及</w:t>
            </w:r>
            <w:r>
              <w:rPr>
                <w:rFonts w:ascii="仿宋" w:hAnsi="仿宋" w:eastAsia="仿宋" w:cs="仿宋"/>
                <w:color w:val="000000"/>
                <w:spacing w:val="6"/>
                <w:kern w:val="0"/>
                <w:szCs w:val="22"/>
                <w14:ligatures w14:val="none"/>
              </w:rPr>
              <w:t>以上学生</w:t>
            </w:r>
            <w:r>
              <w:rPr>
                <w:rFonts w:ascii="仿宋" w:hAnsi="仿宋" w:eastAsia="仿宋" w:cs="仿宋"/>
                <w:color w:val="000000"/>
                <w:spacing w:val="5"/>
                <w:kern w:val="0"/>
                <w:szCs w:val="22"/>
                <w14:ligatures w14:val="none"/>
              </w:rPr>
              <w:t>干部</w:t>
            </w:r>
            <w:r>
              <w:rPr>
                <w:rFonts w:ascii="仿宋" w:hAnsi="仿宋" w:eastAsia="仿宋" w:cs="仿宋"/>
                <w:color w:val="000000"/>
                <w:spacing w:val="7"/>
                <w:kern w:val="0"/>
                <w:szCs w:val="22"/>
                <w14:ligatures w14:val="none"/>
              </w:rPr>
              <w:t>职务</w:t>
            </w:r>
            <w:r>
              <w:rPr>
                <w:rFonts w:ascii="仿宋" w:hAnsi="仿宋" w:eastAsia="仿宋" w:cs="仿宋"/>
                <w:color w:val="000000"/>
                <w:spacing w:val="6"/>
                <w:kern w:val="0"/>
                <w:szCs w:val="22"/>
                <w14:ligatures w14:val="none"/>
              </w:rPr>
              <w:t>的，可</w:t>
            </w:r>
            <w:r>
              <w:rPr>
                <w:rFonts w:ascii="仿宋" w:hAnsi="仿宋" w:eastAsia="仿宋" w:cs="仿宋"/>
                <w:color w:val="000000"/>
                <w:spacing w:val="16"/>
                <w:kern w:val="0"/>
                <w:szCs w:val="22"/>
                <w14:ligatures w14:val="none"/>
              </w:rPr>
              <w:t>累加</w:t>
            </w:r>
            <w:r>
              <w:rPr>
                <w:rFonts w:hint="eastAsia" w:ascii="仿宋" w:hAnsi="仿宋" w:eastAsia="仿宋" w:cs="仿宋"/>
                <w:color w:val="000000"/>
                <w:spacing w:val="16"/>
                <w:kern w:val="0"/>
                <w:szCs w:val="22"/>
                <w14:ligatures w14:val="none"/>
              </w:rPr>
              <w:t>。</w:t>
            </w:r>
            <w:r>
              <w:rPr>
                <w:rFonts w:ascii="仿宋" w:hAnsi="仿宋" w:eastAsia="仿宋" w:cs="仿宋"/>
                <w:spacing w:val="54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8719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12B3F">
            <w:pPr>
              <w:widowControl/>
              <w:autoSpaceDE w:val="0"/>
              <w:autoSpaceDN w:val="0"/>
              <w:spacing w:before="14" w:after="0" w:line="235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班长、团支书、学生党支委，各学生组织主席团成员、各学生组织部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门部长等学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院团委认定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的院级主要学生干部。注：学生团委副书记、学生会主席、社团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联合会主席等学院认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定的院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级学生组织负责人按该项的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1.2倍加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分。</w:t>
            </w:r>
          </w:p>
        </w:tc>
      </w:tr>
      <w:tr w14:paraId="057420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513DB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B77A8F3">
            <w:pPr>
              <w:widowControl/>
              <w:autoSpaceDE w:val="0"/>
              <w:autoSpaceDN w:val="0"/>
              <w:spacing w:before="48" w:after="0" w:line="240" w:lineRule="auto"/>
              <w:ind w:left="110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优秀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:lang w:eastAsia="en-US"/>
                <w14:ligatures w14:val="none"/>
              </w:rPr>
              <w:t>10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8995DCD">
            <w:pPr>
              <w:widowControl/>
              <w:autoSpaceDE w:val="0"/>
              <w:autoSpaceDN w:val="0"/>
              <w:spacing w:before="48" w:after="0" w:line="240" w:lineRule="auto"/>
              <w:ind w:left="153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13"/>
                <w:kern w:val="0"/>
                <w:szCs w:val="22"/>
                <w:lang w:eastAsia="en-US"/>
                <w14:ligatures w14:val="none"/>
              </w:rPr>
              <w:t>良好</w:t>
            </w: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8</w:t>
            </w:r>
            <w:r>
              <w:rPr>
                <w:rFonts w:ascii="仿宋" w:hAnsi="仿宋" w:eastAsia="仿宋" w:cs="仿宋"/>
                <w:color w:val="000000"/>
                <w:spacing w:val="-13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EB04E1F">
            <w:pPr>
              <w:widowControl/>
              <w:autoSpaceDE w:val="0"/>
              <w:autoSpaceDN w:val="0"/>
              <w:spacing w:before="48" w:after="0" w:line="240" w:lineRule="auto"/>
              <w:ind w:left="115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合格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:lang w:eastAsia="en-US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CB1F47E">
            <w:pPr>
              <w:widowControl/>
              <w:autoSpaceDE w:val="0"/>
              <w:autoSpaceDN w:val="0"/>
              <w:spacing w:before="48" w:after="0" w:line="240" w:lineRule="auto"/>
              <w:ind w:left="77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不合格</w:t>
            </w:r>
            <w:r>
              <w:rPr>
                <w:rFonts w:ascii="仿宋" w:hAnsi="仿宋" w:eastAsia="仿宋" w:cs="仿宋"/>
                <w:spacing w:val="16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0</w:t>
            </w: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351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1FD8214">
            <w:pPr>
              <w:widowControl/>
              <w:autoSpaceDE w:val="0"/>
              <w:autoSpaceDN w:val="0"/>
              <w:spacing w:before="12" w:after="0" w:line="240" w:lineRule="auto"/>
              <w:ind w:left="929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:lang w:eastAsia="en-US"/>
                <w14:ligatures w14:val="none"/>
              </w:rPr>
              <w:t>担任职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:lang w:eastAsia="en-US"/>
                <w14:ligatures w14:val="none"/>
              </w:rPr>
              <w:t>务情况</w:t>
            </w:r>
          </w:p>
        </w:tc>
      </w:tr>
      <w:tr w14:paraId="19A1F6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7ADB8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8A048D4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816D6D0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F3BD5AF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5817889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351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2F9F112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  <w:tr w14:paraId="5FB6F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A8CD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8719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A94489">
            <w:pPr>
              <w:widowControl/>
              <w:autoSpaceDE w:val="0"/>
              <w:autoSpaceDN w:val="0"/>
              <w:spacing w:before="12"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各学生组织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部门副部长等院级主要学生骨干。</w:t>
            </w:r>
          </w:p>
        </w:tc>
      </w:tr>
      <w:tr w14:paraId="0BBBC8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A8ED6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C666AA8">
            <w:pPr>
              <w:widowControl/>
              <w:autoSpaceDE w:val="0"/>
              <w:autoSpaceDN w:val="0"/>
              <w:spacing w:before="50" w:after="0" w:line="240" w:lineRule="auto"/>
              <w:ind w:left="110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优秀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:lang w:eastAsia="en-US"/>
                <w14:ligatures w14:val="none"/>
              </w:rPr>
              <w:t>7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0166A5F">
            <w:pPr>
              <w:widowControl/>
              <w:autoSpaceDE w:val="0"/>
              <w:autoSpaceDN w:val="0"/>
              <w:spacing w:before="50" w:after="0" w:line="240" w:lineRule="auto"/>
              <w:ind w:left="153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13"/>
                <w:kern w:val="0"/>
                <w:szCs w:val="22"/>
                <w:lang w:eastAsia="en-US"/>
                <w14:ligatures w14:val="none"/>
              </w:rPr>
              <w:t>良好</w:t>
            </w: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-13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FBB952">
            <w:pPr>
              <w:widowControl/>
              <w:autoSpaceDE w:val="0"/>
              <w:autoSpaceDN w:val="0"/>
              <w:spacing w:before="50" w:after="0" w:line="240" w:lineRule="auto"/>
              <w:ind w:left="115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合格</w:t>
            </w:r>
            <w:r>
              <w:rPr>
                <w:rFonts w:ascii="仿宋" w:hAnsi="仿宋" w:eastAsia="仿宋" w:cs="仿宋"/>
                <w:spacing w:val="7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2014D8A">
            <w:pPr>
              <w:widowControl/>
              <w:autoSpaceDE w:val="0"/>
              <w:autoSpaceDN w:val="0"/>
              <w:spacing w:before="50" w:after="0" w:line="240" w:lineRule="auto"/>
              <w:ind w:left="77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:lang w:eastAsia="en-US"/>
                <w14:ligatures w14:val="none"/>
              </w:rPr>
              <w:t>不合格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0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351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7087D4D">
            <w:pPr>
              <w:widowControl/>
              <w:autoSpaceDE w:val="0"/>
              <w:autoSpaceDN w:val="0"/>
              <w:spacing w:before="12" w:after="0" w:line="240" w:lineRule="auto"/>
              <w:ind w:left="929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:lang w:eastAsia="en-US"/>
                <w14:ligatures w14:val="none"/>
              </w:rPr>
              <w:t>担任职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:lang w:eastAsia="en-US"/>
                <w14:ligatures w14:val="none"/>
              </w:rPr>
              <w:t>务情况</w:t>
            </w:r>
          </w:p>
        </w:tc>
      </w:tr>
      <w:tr w14:paraId="7AFEFC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660BC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5B9EE88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008FE8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59D691C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2D628FE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351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CEF7F9A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  <w:tr w14:paraId="59F47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A02F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8719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39082BE">
            <w:pPr>
              <w:widowControl/>
              <w:autoSpaceDE w:val="0"/>
              <w:autoSpaceDN w:val="0"/>
              <w:spacing w:before="12"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各学生组织干事，班委，团支委，寝室长等由院团委认定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的各类学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生骨干。</w:t>
            </w:r>
          </w:p>
        </w:tc>
      </w:tr>
      <w:tr w14:paraId="16BDB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AE8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E12916">
            <w:pPr>
              <w:widowControl/>
              <w:autoSpaceDE w:val="0"/>
              <w:autoSpaceDN w:val="0"/>
              <w:spacing w:before="49" w:after="0" w:line="240" w:lineRule="auto"/>
              <w:ind w:left="110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优秀</w:t>
            </w:r>
            <w:r>
              <w:rPr>
                <w:rFonts w:ascii="仿宋" w:hAnsi="仿宋" w:eastAsia="仿宋" w:cs="仿宋"/>
                <w:spacing w:val="9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5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EF1EA4F">
            <w:pPr>
              <w:widowControl/>
              <w:autoSpaceDE w:val="0"/>
              <w:autoSpaceDN w:val="0"/>
              <w:spacing w:before="49" w:after="0" w:line="240" w:lineRule="auto"/>
              <w:ind w:left="153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13"/>
                <w:kern w:val="0"/>
                <w:szCs w:val="22"/>
                <w:lang w:eastAsia="en-US"/>
                <w14:ligatures w14:val="none"/>
              </w:rPr>
              <w:t>良好</w:t>
            </w: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3</w:t>
            </w:r>
            <w:r>
              <w:rPr>
                <w:rFonts w:ascii="仿宋" w:hAnsi="仿宋" w:eastAsia="仿宋" w:cs="仿宋"/>
                <w:color w:val="000000"/>
                <w:spacing w:val="-13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1B6D72D">
            <w:pPr>
              <w:widowControl/>
              <w:autoSpaceDE w:val="0"/>
              <w:autoSpaceDN w:val="0"/>
              <w:spacing w:before="49" w:after="0" w:line="240" w:lineRule="auto"/>
              <w:ind w:left="115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合格</w:t>
            </w:r>
            <w:r>
              <w:rPr>
                <w:rFonts w:ascii="仿宋" w:hAnsi="仿宋" w:eastAsia="仿宋" w:cs="仿宋"/>
                <w:spacing w:val="9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E69CA90">
            <w:pPr>
              <w:widowControl/>
              <w:autoSpaceDE w:val="0"/>
              <w:autoSpaceDN w:val="0"/>
              <w:spacing w:before="49" w:after="0" w:line="240" w:lineRule="auto"/>
              <w:ind w:left="77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不合格</w:t>
            </w:r>
            <w:r>
              <w:rPr>
                <w:rFonts w:ascii="仿宋" w:hAnsi="仿宋" w:eastAsia="仿宋" w:cs="仿宋"/>
                <w:spacing w:val="16"/>
                <w:kern w:val="0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pacing w:val="-5"/>
                <w:kern w:val="0"/>
                <w:szCs w:val="22"/>
                <w:lang w:eastAsia="en-US"/>
                <w14:ligatures w14:val="none"/>
              </w:rPr>
              <w:t>0</w:t>
            </w: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分</w:t>
            </w:r>
          </w:p>
        </w:tc>
        <w:tc>
          <w:tcPr>
            <w:tcW w:w="351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8CE1C2">
            <w:pPr>
              <w:widowControl/>
              <w:autoSpaceDE w:val="0"/>
              <w:autoSpaceDN w:val="0"/>
              <w:spacing w:before="13" w:after="0" w:line="240" w:lineRule="auto"/>
              <w:ind w:left="929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:lang w:eastAsia="en-US"/>
                <w14:ligatures w14:val="none"/>
              </w:rPr>
              <w:t>担任职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:lang w:eastAsia="en-US"/>
                <w14:ligatures w14:val="none"/>
              </w:rPr>
              <w:t>务情况</w:t>
            </w:r>
          </w:p>
        </w:tc>
      </w:tr>
      <w:tr w14:paraId="6644A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2BA9F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A4E17AA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0EEAD8C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F84B711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30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16FCD88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351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2CC9C1">
            <w:pPr>
              <w:widowControl/>
              <w:spacing w:after="0" w:line="240" w:lineRule="auto"/>
              <w:jc w:val="both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  <w:tr w14:paraId="2C96F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2307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24BF5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8719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80A421C">
            <w:pPr>
              <w:widowControl/>
              <w:autoSpaceDE w:val="0"/>
              <w:autoSpaceDN w:val="0"/>
              <w:spacing w:before="14" w:after="0" w:line="240" w:lineRule="auto"/>
              <w:ind w:left="110" w:leftChars="50" w:right="110" w:rightChars="50"/>
              <w:jc w:val="both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校级学生组织的根据考核结果，参照相应职务加分。四星级以上社团干部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14:ligatures w14:val="none"/>
              </w:rPr>
              <w:t>，纳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14:ligatures w14:val="none"/>
              </w:rPr>
              <w:t>入学院学生干</w:t>
            </w:r>
            <w:r>
              <w:rPr>
                <w:rFonts w:ascii="仿宋" w:hAnsi="仿宋" w:eastAsia="仿宋" w:cs="仿宋"/>
                <w:color w:val="000000"/>
                <w:kern w:val="0"/>
                <w:szCs w:val="22"/>
                <w14:ligatures w14:val="none"/>
              </w:rPr>
              <w:t>部考核分减半加分，其余社团仅限主要负责人参照主要学生</w:t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  <w:t>干部考核减半</w:t>
            </w:r>
            <w:r>
              <w:rPr>
                <w:rFonts w:ascii="仿宋" w:hAnsi="仿宋" w:eastAsia="仿宋" w:cs="仿宋"/>
                <w:color w:val="000000"/>
                <w:spacing w:val="-1"/>
                <w:kern w:val="0"/>
                <w:szCs w:val="22"/>
                <w14:ligatures w14:val="none"/>
              </w:rPr>
              <w:t>加分。</w:t>
            </w:r>
          </w:p>
        </w:tc>
      </w:tr>
      <w:tr w14:paraId="2550AC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073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9FA114F">
            <w:pPr>
              <w:tabs>
                <w:tab w:val="left" w:pos="2310"/>
              </w:tabs>
              <w:ind w:left="110" w:leftChars="50" w:right="110" w:rightChars="50"/>
              <w:jc w:val="right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加分项得分</w:t>
            </w:r>
          </w:p>
        </w:tc>
        <w:tc>
          <w:tcPr>
            <w:tcW w:w="195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977003B">
            <w:pPr>
              <w:widowControl/>
              <w:autoSpaceDE w:val="0"/>
              <w:autoSpaceDN w:val="0"/>
              <w:spacing w:before="14" w:after="0" w:line="240" w:lineRule="auto"/>
              <w:ind w:left="110" w:leftChars="50" w:right="110" w:rightChars="50"/>
              <w:jc w:val="both"/>
              <w:rPr>
                <w:rFonts w:hint="eastAsia" w:ascii="仿宋" w:hAnsi="仿宋" w:eastAsia="仿宋" w:cs="仿宋"/>
                <w:color w:val="000000"/>
                <w:spacing w:val="-2"/>
                <w:kern w:val="0"/>
                <w:szCs w:val="22"/>
                <w14:ligatures w14:val="none"/>
              </w:rPr>
            </w:pPr>
          </w:p>
        </w:tc>
      </w:tr>
    </w:tbl>
    <w:p w14:paraId="0A3449DB">
      <w:pPr>
        <w:spacing w:after="0"/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CB3CB6">
      <w:pPr>
        <w:spacing w:after="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（三）知识水平</w:t>
      </w:r>
    </w:p>
    <w:p w14:paraId="70591DCA">
      <w:pPr>
        <w:spacing w:after="0"/>
        <w:ind w:firstLine="480" w:firstLineChars="20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根据《杭州师范大学学生学籍管理办法》规定，采用当学年所选课程（不含副修专业课程）的平均学分绩点作为反映学生知识水平的基本依据和主要指标。</w:t>
      </w:r>
    </w:p>
    <w:p w14:paraId="03576E82">
      <w:pPr>
        <w:spacing w:after="0"/>
        <w:ind w:firstLine="480" w:firstLineChars="200"/>
        <w:jc w:val="both"/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/>
          <w:sz w:val="24"/>
        </w:rPr>
        <w:t>知识水平测评按以下公式计算：</w:t>
      </w:r>
      <w:r>
        <w:rPr>
          <w:rFonts w:hint="eastAsia" w:ascii="仿宋" w:hAnsi="仿宋" w:eastAsia="仿宋"/>
          <w:sz w:val="24"/>
        </w:rPr>
        <w:cr/>
      </w:r>
      <w:r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知识水平测评分=本人学年平均学分绩点÷班级学年最高平均绩点×100</w:t>
      </w:r>
    </w:p>
    <w:p w14:paraId="6789EE07">
      <w:pPr>
        <w:spacing w:after="0"/>
        <w:ind w:firstLine="482" w:firstLineChars="200"/>
        <w:jc w:val="both"/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A65B3A">
      <w:pPr>
        <w:spacing w:after="0"/>
        <w:ind w:firstLine="562" w:firstLineChars="200"/>
        <w:jc w:val="both"/>
        <w:rPr>
          <w:rFonts w:hint="eastAsia" w:ascii="仿宋" w:hAnsi="仿宋" w:eastAsia="仿宋"/>
          <w:b/>
          <w:bCs/>
          <w:sz w:val="28"/>
          <w:szCs w:val="28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/>
          <w:b/>
          <w:bCs/>
          <w:sz w:val="28"/>
          <w:szCs w:val="28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三、得分</w:t>
      </w:r>
    </w:p>
    <w:p w14:paraId="36B22277">
      <w:pPr>
        <w:spacing w:after="0"/>
        <w:ind w:firstLine="480" w:firstLineChars="20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评价结果采用百分制。其中基本素质在综合素质评价总分中的权重15%，发展素质占10%，知识水平占75%。</w:t>
      </w:r>
    </w:p>
    <w:p w14:paraId="17C82525">
      <w:pPr>
        <w:spacing w:after="0"/>
        <w:ind w:firstLine="480" w:firstLineChars="20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每个部分的计算方法为：</w:t>
      </w:r>
    </w:p>
    <w:p w14:paraId="32355181">
      <w:pPr>
        <w:spacing w:after="0"/>
        <w:ind w:firstLine="482" w:firstLineChars="200"/>
        <w:jc w:val="both"/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/>
          <w:b/>
          <w:bCs/>
          <w:sz w:val="24"/>
          <w14:textOutline w14:w="3810" w14:cap="rnd" w14:cmpd="sng" w14:algn="ctr">
            <w14:solidFill>
              <w14:schemeClr w14:val="tx1"/>
            </w14:solidFill>
            <w14:prstDash w14:val="solid"/>
            <w14:bevel/>
          </w14:textOutline>
        </w:rPr>
        <w:t>（学生单项实际得分/该单项班级最高分）×100×该项所占比例</w:t>
      </w:r>
    </w:p>
    <w:p w14:paraId="5007F81B">
      <w:pPr>
        <w:spacing w:after="0"/>
        <w:ind w:firstLine="480" w:firstLineChars="20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三个部分分数之和为学生的综合素质评价分。</w:t>
      </w:r>
    </w:p>
    <w:tbl>
      <w:tblPr>
        <w:tblStyle w:val="15"/>
        <w:tblW w:w="10461" w:type="dxa"/>
        <w:tblInd w:w="-108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1"/>
        <w:gridCol w:w="564"/>
        <w:gridCol w:w="657"/>
        <w:gridCol w:w="1221"/>
        <w:gridCol w:w="735"/>
        <w:gridCol w:w="487"/>
        <w:gridCol w:w="420"/>
        <w:gridCol w:w="804"/>
        <w:gridCol w:w="902"/>
        <w:gridCol w:w="520"/>
        <w:gridCol w:w="2100"/>
      </w:tblGrid>
      <w:tr w14:paraId="2C895F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exact"/>
        </w:trPr>
        <w:tc>
          <w:tcPr>
            <w:tcW w:w="20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60789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41C09E8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1加分项得分</w:t>
            </w:r>
          </w:p>
        </w:tc>
        <w:tc>
          <w:tcPr>
            <w:tcW w:w="122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2B4DBC7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2扣分项得分</w:t>
            </w:r>
          </w:p>
        </w:tc>
        <w:tc>
          <w:tcPr>
            <w:tcW w:w="122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F603A9B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3单项实际得分（1-2）</w:t>
            </w:r>
          </w:p>
        </w:tc>
        <w:tc>
          <w:tcPr>
            <w:tcW w:w="1224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9B539EF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4单项班级最高分</w:t>
            </w:r>
          </w:p>
        </w:tc>
        <w:tc>
          <w:tcPr>
            <w:tcW w:w="142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87C2F57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所占比例</w:t>
            </w:r>
          </w:p>
        </w:tc>
        <w:tc>
          <w:tcPr>
            <w:tcW w:w="21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F30C1D9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单项测评分</w:t>
            </w:r>
          </w:p>
        </w:tc>
      </w:tr>
      <w:tr w14:paraId="7505A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exact"/>
        </w:trPr>
        <w:tc>
          <w:tcPr>
            <w:tcW w:w="20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D2FD723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基本素质15%</w:t>
            </w:r>
          </w:p>
        </w:tc>
        <w:tc>
          <w:tcPr>
            <w:tcW w:w="122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5D2D7D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2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6CABB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2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C5C3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ACCF3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B0562BE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15%</w:t>
            </w:r>
          </w:p>
        </w:tc>
        <w:tc>
          <w:tcPr>
            <w:tcW w:w="21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9CC0C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7099D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</w:trPr>
        <w:tc>
          <w:tcPr>
            <w:tcW w:w="205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4888348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发展素质10%</w:t>
            </w:r>
          </w:p>
        </w:tc>
        <w:tc>
          <w:tcPr>
            <w:tcW w:w="3664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14B2E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DFE72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7275A57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10%</w:t>
            </w:r>
          </w:p>
        </w:tc>
        <w:tc>
          <w:tcPr>
            <w:tcW w:w="21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1B06C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2B780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exact"/>
        </w:trPr>
        <w:tc>
          <w:tcPr>
            <w:tcW w:w="2051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93AF605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知识水平75%</w:t>
            </w:r>
          </w:p>
        </w:tc>
        <w:tc>
          <w:tcPr>
            <w:tcW w:w="2442" w:type="dxa"/>
            <w:gridSpan w:val="3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CFFE6">
            <w:pPr>
              <w:widowControl/>
              <w:spacing w:after="0" w:line="221" w:lineRule="exact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  <w:p w14:paraId="15F1EB7B">
            <w:pPr>
              <w:widowControl/>
              <w:autoSpaceDE w:val="0"/>
              <w:autoSpaceDN w:val="0"/>
              <w:spacing w:after="0" w:line="240" w:lineRule="auto"/>
              <w:ind w:left="109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:lang w:eastAsia="en-US"/>
                <w14:ligatures w14:val="none"/>
              </w:rPr>
              <w:t>本人绩</w:t>
            </w:r>
            <w:r>
              <w:rPr>
                <w:rFonts w:ascii="仿宋" w:hAnsi="仿宋" w:eastAsia="仿宋" w:cs="仿宋"/>
                <w:color w:val="000000"/>
                <w:spacing w:val="-3"/>
                <w:kern w:val="0"/>
                <w:szCs w:val="22"/>
                <w:lang w:eastAsia="en-US"/>
                <w14:ligatures w14:val="none"/>
              </w:rPr>
              <w:t>点：</w:t>
            </w:r>
          </w:p>
        </w:tc>
        <w:tc>
          <w:tcPr>
            <w:tcW w:w="1642" w:type="dxa"/>
            <w:gridSpan w:val="3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nil"/>
            </w:tcBorders>
          </w:tcPr>
          <w:p w14:paraId="7CE387C0">
            <w:pPr>
              <w:widowControl/>
              <w:spacing w:after="0" w:line="221" w:lineRule="exact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  <w:p w14:paraId="3FDBC830">
            <w:pPr>
              <w:widowControl/>
              <w:autoSpaceDE w:val="0"/>
              <w:autoSpaceDN w:val="0"/>
              <w:spacing w:after="0" w:line="240" w:lineRule="auto"/>
              <w:ind w:left="118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班级最高</w:t>
            </w:r>
            <w:r>
              <w:rPr>
                <w:rFonts w:ascii="仿宋" w:hAnsi="仿宋" w:eastAsia="仿宋" w:cs="仿宋"/>
                <w:color w:val="000000"/>
                <w:spacing w:val="-4"/>
                <w:kern w:val="0"/>
                <w:szCs w:val="22"/>
                <w:lang w:eastAsia="en-US"/>
                <w14:ligatures w14:val="none"/>
              </w:rPr>
              <w:t>绩点：</w:t>
            </w:r>
          </w:p>
        </w:tc>
        <w:tc>
          <w:tcPr>
            <w:tcW w:w="804" w:type="dxa"/>
            <w:tcBorders>
              <w:top w:val="single" w:color="000000" w:sz="0" w:space="0"/>
              <w:left w:val="nil"/>
              <w:bottom w:val="single" w:color="000000" w:sz="2" w:space="0"/>
              <w:right w:val="single" w:color="000000" w:sz="0" w:space="0"/>
            </w:tcBorders>
          </w:tcPr>
          <w:p w14:paraId="6D9BA19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6931AFD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75%</w:t>
            </w:r>
          </w:p>
        </w:tc>
        <w:tc>
          <w:tcPr>
            <w:tcW w:w="2100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F1C93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  <w:tr w14:paraId="5D37F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exact"/>
        </w:trPr>
        <w:tc>
          <w:tcPr>
            <w:tcW w:w="2051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9855D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E0438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642" w:type="dxa"/>
            <w:gridSpan w:val="3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nil"/>
            </w:tcBorders>
          </w:tcPr>
          <w:p w14:paraId="2FB4C477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804" w:type="dxa"/>
            <w:tcBorders>
              <w:top w:val="single" w:color="000000" w:sz="2" w:space="0"/>
              <w:left w:val="nil"/>
              <w:bottom w:val="single" w:color="000000" w:sz="0" w:space="0"/>
              <w:right w:val="single" w:color="000000" w:sz="0" w:space="0"/>
            </w:tcBorders>
          </w:tcPr>
          <w:p w14:paraId="44E1E731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1422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F141A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2DFFF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  <w:tr w14:paraId="30301D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</w:trPr>
        <w:tc>
          <w:tcPr>
            <w:tcW w:w="8361" w:type="dxa"/>
            <w:gridSpan w:val="10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6E933B0">
            <w:pPr>
              <w:widowControl/>
              <w:spacing w:after="0" w:line="240" w:lineRule="auto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综合素质评价分</w:t>
            </w:r>
          </w:p>
        </w:tc>
        <w:tc>
          <w:tcPr>
            <w:tcW w:w="21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0C485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  <w:tr w14:paraId="1BE81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</w:trPr>
        <w:tc>
          <w:tcPr>
            <w:tcW w:w="261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0E882A7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本人签名</w:t>
            </w:r>
          </w:p>
        </w:tc>
        <w:tc>
          <w:tcPr>
            <w:tcW w:w="2613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921A0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  <w:tc>
          <w:tcPr>
            <w:tcW w:w="2613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4BBD29D">
            <w:pPr>
              <w:widowControl/>
              <w:spacing w:after="0" w:line="240" w:lineRule="auto"/>
              <w:ind w:left="110" w:leftChars="50" w:right="110" w:rightChars="50"/>
              <w:jc w:val="center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班级综合测评小组组长签名</w:t>
            </w:r>
          </w:p>
        </w:tc>
        <w:tc>
          <w:tcPr>
            <w:tcW w:w="26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BA28F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14:ligatures w14:val="none"/>
              </w:rPr>
            </w:pPr>
          </w:p>
        </w:tc>
      </w:tr>
      <w:tr w14:paraId="640EA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</w:trPr>
        <w:tc>
          <w:tcPr>
            <w:tcW w:w="261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13D2CE3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综合测评反馈签字</w:t>
            </w:r>
          </w:p>
        </w:tc>
        <w:tc>
          <w:tcPr>
            <w:tcW w:w="7846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FCB79">
            <w:pPr>
              <w:widowControl/>
              <w:spacing w:after="0" w:line="372" w:lineRule="exact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  <w:p w14:paraId="145D8D9E">
            <w:pPr>
              <w:widowControl/>
              <w:tabs>
                <w:tab w:val="left" w:pos="2961"/>
                <w:tab w:val="left" w:pos="5713"/>
              </w:tabs>
              <w:autoSpaceDE w:val="0"/>
              <w:autoSpaceDN w:val="0"/>
              <w:spacing w:after="0" w:line="240" w:lineRule="auto"/>
              <w:ind w:left="124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:lang w:eastAsia="en-US"/>
                <w14:ligatures w14:val="none"/>
              </w:rPr>
              <w:t>1</w:t>
            </w:r>
            <w:r>
              <w:rPr>
                <w:rFonts w:ascii="仿宋" w:hAnsi="仿宋" w:eastAsia="仿宋" w:cs="仿宋"/>
                <w:color w:val="000000"/>
                <w:spacing w:val="-7"/>
                <w:kern w:val="0"/>
                <w:szCs w:val="22"/>
                <w:lang w:eastAsia="en-US"/>
                <w14:ligatures w14:val="none"/>
              </w:rPr>
              <w:t>、</w:t>
            </w:r>
            <w:r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  <w:tab/>
            </w:r>
            <w:r>
              <w:rPr>
                <w:rFonts w:ascii="仿宋" w:hAnsi="仿宋" w:eastAsia="仿宋" w:cs="仿宋"/>
                <w:color w:val="000000"/>
                <w:spacing w:val="-2"/>
                <w:kern w:val="0"/>
                <w:szCs w:val="22"/>
                <w:lang w:eastAsia="en-US"/>
                <w14:ligatures w14:val="none"/>
              </w:rPr>
              <w:t>2</w:t>
            </w:r>
            <w:r>
              <w:rPr>
                <w:rFonts w:ascii="仿宋" w:hAnsi="仿宋" w:eastAsia="仿宋" w:cs="仿宋"/>
                <w:color w:val="000000"/>
                <w:spacing w:val="-7"/>
                <w:kern w:val="0"/>
                <w:szCs w:val="22"/>
                <w:lang w:eastAsia="en-US"/>
                <w14:ligatures w14:val="none"/>
              </w:rPr>
              <w:t>、</w:t>
            </w:r>
            <w:r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  <w:tab/>
            </w:r>
            <w:r>
              <w:rPr>
                <w:rFonts w:ascii="仿宋" w:hAnsi="仿宋" w:eastAsia="仿宋" w:cs="仿宋"/>
                <w:color w:val="000000"/>
                <w:spacing w:val="-6"/>
                <w:kern w:val="0"/>
                <w:szCs w:val="22"/>
                <w:lang w:eastAsia="en-US"/>
                <w14:ligatures w14:val="none"/>
              </w:rPr>
              <w:t>3.</w:t>
            </w:r>
          </w:p>
        </w:tc>
      </w:tr>
      <w:tr w14:paraId="39A69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</w:trPr>
        <w:tc>
          <w:tcPr>
            <w:tcW w:w="2615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0AD66FA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/>
                <w:b/>
                <w:bCs/>
                <w:szCs w:val="22"/>
                <w14:textOutline w14:w="381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班主任签名</w:t>
            </w:r>
          </w:p>
        </w:tc>
        <w:tc>
          <w:tcPr>
            <w:tcW w:w="7846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45751">
            <w:pPr>
              <w:widowControl/>
              <w:spacing w:after="0" w:line="240" w:lineRule="auto"/>
              <w:rPr>
                <w:rFonts w:ascii="Cambria" w:hAnsi="Cambria" w:eastAsia="宋体" w:cs="Times New Roman"/>
                <w:kern w:val="0"/>
                <w:sz w:val="24"/>
                <w:lang w:eastAsia="en-US"/>
                <w14:ligatures w14:val="none"/>
              </w:rPr>
            </w:pPr>
          </w:p>
        </w:tc>
      </w:tr>
    </w:tbl>
    <w:p w14:paraId="5710EA53">
      <w:pPr>
        <w:spacing w:after="0"/>
        <w:ind w:firstLine="480" w:firstLineChars="200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cr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72"/>
    <w:rsid w:val="0000779E"/>
    <w:rsid w:val="00034793"/>
    <w:rsid w:val="000417EF"/>
    <w:rsid w:val="00055642"/>
    <w:rsid w:val="000B43BE"/>
    <w:rsid w:val="000C15CA"/>
    <w:rsid w:val="0017268F"/>
    <w:rsid w:val="001A1934"/>
    <w:rsid w:val="001A689F"/>
    <w:rsid w:val="002644AC"/>
    <w:rsid w:val="002C33DA"/>
    <w:rsid w:val="00347B0D"/>
    <w:rsid w:val="003677AB"/>
    <w:rsid w:val="00400AD7"/>
    <w:rsid w:val="004E0521"/>
    <w:rsid w:val="004E3935"/>
    <w:rsid w:val="00530D6F"/>
    <w:rsid w:val="00532B34"/>
    <w:rsid w:val="0054466E"/>
    <w:rsid w:val="005D7ACF"/>
    <w:rsid w:val="0060352F"/>
    <w:rsid w:val="00620961"/>
    <w:rsid w:val="00674B55"/>
    <w:rsid w:val="006924B5"/>
    <w:rsid w:val="006D5038"/>
    <w:rsid w:val="007D6E34"/>
    <w:rsid w:val="008559E0"/>
    <w:rsid w:val="008A6DC4"/>
    <w:rsid w:val="008B2772"/>
    <w:rsid w:val="008B7B69"/>
    <w:rsid w:val="008D3635"/>
    <w:rsid w:val="008D6544"/>
    <w:rsid w:val="009E2270"/>
    <w:rsid w:val="00A53899"/>
    <w:rsid w:val="00A56A95"/>
    <w:rsid w:val="00A6170E"/>
    <w:rsid w:val="00A65CCA"/>
    <w:rsid w:val="00AC7172"/>
    <w:rsid w:val="00B04768"/>
    <w:rsid w:val="00B15A35"/>
    <w:rsid w:val="00C273C3"/>
    <w:rsid w:val="00C57C1C"/>
    <w:rsid w:val="00DD5737"/>
    <w:rsid w:val="00F6392A"/>
    <w:rsid w:val="00FB61DE"/>
    <w:rsid w:val="00FD0840"/>
    <w:rsid w:val="5CD8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3011DEDA-E8C1-402B-803F-BC5C14BB29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4884</Words>
  <Characters>5070</Characters>
  <Lines>38</Lines>
  <Paragraphs>10</Paragraphs>
  <TotalTime>211</TotalTime>
  <ScaleCrop>false</ScaleCrop>
  <LinksUpToDate>false</LinksUpToDate>
  <CharactersWithSpaces>5090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2025-11-24T10:32:00Z</dcterms:created>
  <dc:creator>文珍 刘</dc:creator>
  <cp:lastModifiedBy>紫。</cp:lastModifiedBy>
  <dcterms:modified xsi:type="dcterms:W3CDTF">2026-09-04T06:18:59Z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eyJoZGlkIjoiMWI1NDczMWU0M2ZkMTFmZWZjMTQyMzFmZjFjMGI4ZTEiLCJ1c2VySWQiOiIyNDE1OTczMDcifQ==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6B35844F952447F187AFD06620478D70_13</vt:lpwstr>
  </property>
</Properties>
</file>